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3FC" w:rsidRPr="00CF3B75" w:rsidRDefault="002B43FC" w:rsidP="00BC6536">
      <w:pPr>
        <w:ind w:right="-799"/>
        <w:jc w:val="both"/>
        <w:rPr>
          <w:rFonts w:asciiTheme="minorHAnsi" w:hAnsiTheme="minorHAnsi" w:cs="Times New Roman"/>
          <w:b/>
          <w:sz w:val="20"/>
          <w:szCs w:val="20"/>
        </w:rPr>
      </w:pPr>
    </w:p>
    <w:p w:rsidR="00623DD5" w:rsidRDefault="00623DD5" w:rsidP="00D001E3">
      <w:pPr>
        <w:ind w:right="-799"/>
        <w:jc w:val="center"/>
        <w:rPr>
          <w:rFonts w:asciiTheme="minorHAnsi" w:hAnsiTheme="minorHAnsi" w:cs="Times New Roman"/>
          <w:b/>
          <w:sz w:val="36"/>
          <w:szCs w:val="20"/>
        </w:rPr>
      </w:pPr>
    </w:p>
    <w:p w:rsidR="00623DD5" w:rsidRDefault="00623DD5" w:rsidP="00D001E3">
      <w:pPr>
        <w:ind w:right="-799"/>
        <w:jc w:val="center"/>
        <w:rPr>
          <w:rFonts w:asciiTheme="minorHAnsi" w:hAnsiTheme="minorHAnsi" w:cs="Times New Roman"/>
          <w:b/>
          <w:sz w:val="36"/>
          <w:szCs w:val="20"/>
        </w:rPr>
      </w:pPr>
    </w:p>
    <w:p w:rsidR="00623DD5" w:rsidRDefault="00623DD5" w:rsidP="00D001E3">
      <w:pPr>
        <w:ind w:right="-799"/>
        <w:jc w:val="center"/>
        <w:rPr>
          <w:rFonts w:asciiTheme="minorHAnsi" w:hAnsiTheme="minorHAnsi" w:cs="Times New Roman"/>
          <w:b/>
          <w:sz w:val="36"/>
          <w:szCs w:val="20"/>
        </w:rPr>
      </w:pPr>
    </w:p>
    <w:p w:rsidR="00623DD5" w:rsidRDefault="00623DD5" w:rsidP="00D001E3">
      <w:pPr>
        <w:ind w:right="-799"/>
        <w:jc w:val="center"/>
        <w:rPr>
          <w:rFonts w:asciiTheme="minorHAnsi" w:hAnsiTheme="minorHAnsi" w:cs="Times New Roman"/>
          <w:b/>
          <w:sz w:val="36"/>
          <w:szCs w:val="20"/>
        </w:rPr>
      </w:pPr>
    </w:p>
    <w:p w:rsidR="00623DD5" w:rsidRDefault="00623DD5" w:rsidP="00D001E3">
      <w:pPr>
        <w:ind w:right="-799"/>
        <w:jc w:val="center"/>
        <w:rPr>
          <w:rFonts w:asciiTheme="minorHAnsi" w:hAnsiTheme="minorHAnsi" w:cs="Times New Roman"/>
          <w:b/>
          <w:sz w:val="36"/>
          <w:szCs w:val="20"/>
        </w:rPr>
      </w:pPr>
    </w:p>
    <w:p w:rsidR="00623DD5" w:rsidRPr="00623DD5" w:rsidRDefault="00623DD5" w:rsidP="00623DD5">
      <w:pPr>
        <w:ind w:right="4"/>
        <w:jc w:val="center"/>
        <w:rPr>
          <w:rFonts w:ascii="Calibri" w:hAnsi="Calibri" w:cs="Calibri"/>
          <w:b/>
          <w:sz w:val="36"/>
          <w:szCs w:val="20"/>
        </w:rPr>
      </w:pPr>
    </w:p>
    <w:p w:rsidR="00623DD5" w:rsidRPr="00F41722" w:rsidRDefault="000059DF" w:rsidP="000059DF">
      <w:pPr>
        <w:ind w:right="4"/>
        <w:jc w:val="center"/>
        <w:rPr>
          <w:rFonts w:ascii="Calibri" w:hAnsi="Calibri" w:cs="Calibri"/>
          <w:b/>
          <w:color w:val="0070C0"/>
          <w:sz w:val="36"/>
        </w:rPr>
      </w:pPr>
      <w:r w:rsidRPr="00F41722">
        <w:rPr>
          <w:rFonts w:ascii="Calibri" w:hAnsi="Calibri" w:cs="Calibri"/>
          <w:b/>
          <w:color w:val="0070C0"/>
          <w:sz w:val="36"/>
        </w:rPr>
        <w:t>Scoil an Linbh Íosa Pre-School</w:t>
      </w:r>
    </w:p>
    <w:p w:rsidR="00623DD5" w:rsidRDefault="00623DD5" w:rsidP="00623DD5">
      <w:pPr>
        <w:ind w:right="4"/>
        <w:jc w:val="center"/>
        <w:rPr>
          <w:rFonts w:asciiTheme="minorHAnsi" w:hAnsiTheme="minorHAnsi" w:cs="Times New Roman"/>
          <w:b/>
          <w:sz w:val="36"/>
          <w:szCs w:val="20"/>
        </w:rPr>
      </w:pPr>
    </w:p>
    <w:p w:rsidR="00623DD5" w:rsidRDefault="00623DD5" w:rsidP="00623DD5">
      <w:pPr>
        <w:ind w:right="4"/>
        <w:jc w:val="center"/>
        <w:rPr>
          <w:rFonts w:asciiTheme="minorHAnsi" w:hAnsiTheme="minorHAnsi" w:cs="Times New Roman"/>
          <w:b/>
          <w:sz w:val="36"/>
          <w:szCs w:val="20"/>
        </w:rPr>
      </w:pPr>
    </w:p>
    <w:p w:rsidR="002B43FC" w:rsidRDefault="00623DD5" w:rsidP="00623DD5">
      <w:pPr>
        <w:ind w:right="4"/>
        <w:jc w:val="center"/>
        <w:rPr>
          <w:rFonts w:asciiTheme="minorHAnsi" w:hAnsiTheme="minorHAnsi" w:cs="Times New Roman"/>
          <w:b/>
          <w:sz w:val="36"/>
          <w:szCs w:val="20"/>
        </w:rPr>
      </w:pPr>
      <w:r>
        <w:rPr>
          <w:rFonts w:asciiTheme="minorHAnsi" w:hAnsiTheme="minorHAnsi" w:cs="Times New Roman"/>
          <w:b/>
          <w:sz w:val="36"/>
          <w:szCs w:val="20"/>
        </w:rPr>
        <w:t>Data Retention Policy</w:t>
      </w:r>
    </w:p>
    <w:p w:rsidR="00623DD5" w:rsidRDefault="00623DD5" w:rsidP="00D001E3">
      <w:pPr>
        <w:ind w:right="-799"/>
        <w:jc w:val="center"/>
        <w:rPr>
          <w:rFonts w:asciiTheme="minorHAnsi" w:hAnsiTheme="minorHAnsi" w:cs="Times New Roman"/>
          <w:b/>
          <w:sz w:val="36"/>
          <w:szCs w:val="20"/>
        </w:rPr>
      </w:pPr>
    </w:p>
    <w:p w:rsidR="00623DD5" w:rsidRDefault="00623DD5" w:rsidP="00D001E3">
      <w:pPr>
        <w:ind w:right="-799"/>
        <w:jc w:val="center"/>
        <w:rPr>
          <w:rFonts w:asciiTheme="minorHAnsi" w:hAnsiTheme="minorHAnsi" w:cs="Times New Roman"/>
          <w:b/>
          <w:sz w:val="36"/>
          <w:szCs w:val="20"/>
        </w:rPr>
      </w:pPr>
    </w:p>
    <w:p w:rsidR="00623DD5" w:rsidRDefault="00623DD5" w:rsidP="00D001E3">
      <w:pPr>
        <w:ind w:right="-799"/>
        <w:jc w:val="center"/>
        <w:rPr>
          <w:rFonts w:asciiTheme="minorHAnsi" w:hAnsiTheme="minorHAnsi" w:cs="Times New Roman"/>
          <w:b/>
          <w:sz w:val="36"/>
          <w:szCs w:val="20"/>
        </w:rPr>
      </w:pPr>
    </w:p>
    <w:p w:rsidR="00623DD5" w:rsidRDefault="00623DD5" w:rsidP="00D001E3">
      <w:pPr>
        <w:ind w:right="-799"/>
        <w:jc w:val="center"/>
        <w:rPr>
          <w:rFonts w:asciiTheme="minorHAnsi" w:hAnsiTheme="minorHAnsi" w:cs="Times New Roman"/>
          <w:b/>
          <w:sz w:val="36"/>
          <w:szCs w:val="20"/>
        </w:rPr>
      </w:pPr>
    </w:p>
    <w:p w:rsidR="00623DD5" w:rsidRDefault="00623DD5" w:rsidP="00D001E3">
      <w:pPr>
        <w:ind w:right="-799"/>
        <w:jc w:val="center"/>
        <w:rPr>
          <w:rFonts w:asciiTheme="minorHAnsi" w:hAnsiTheme="minorHAnsi" w:cs="Times New Roman"/>
          <w:b/>
          <w:sz w:val="36"/>
          <w:szCs w:val="20"/>
        </w:rPr>
      </w:pPr>
    </w:p>
    <w:p w:rsidR="00623DD5" w:rsidRDefault="00623DD5" w:rsidP="00D001E3">
      <w:pPr>
        <w:ind w:right="-799"/>
        <w:jc w:val="center"/>
        <w:rPr>
          <w:rFonts w:asciiTheme="minorHAnsi" w:hAnsiTheme="minorHAnsi" w:cs="Times New Roman"/>
          <w:b/>
          <w:sz w:val="36"/>
          <w:szCs w:val="20"/>
        </w:rPr>
      </w:pPr>
    </w:p>
    <w:p w:rsidR="00623DD5" w:rsidRDefault="00623DD5" w:rsidP="00D001E3">
      <w:pPr>
        <w:ind w:right="-799"/>
        <w:jc w:val="center"/>
        <w:rPr>
          <w:rFonts w:asciiTheme="minorHAnsi" w:hAnsiTheme="minorHAnsi" w:cs="Times New Roman"/>
          <w:b/>
          <w:sz w:val="36"/>
          <w:szCs w:val="20"/>
        </w:rPr>
      </w:pPr>
    </w:p>
    <w:p w:rsidR="00623DD5" w:rsidRDefault="00623DD5" w:rsidP="00D001E3">
      <w:pPr>
        <w:ind w:right="-799"/>
        <w:jc w:val="center"/>
        <w:rPr>
          <w:rFonts w:asciiTheme="minorHAnsi" w:hAnsiTheme="minorHAnsi" w:cs="Times New Roman"/>
          <w:b/>
          <w:sz w:val="36"/>
          <w:szCs w:val="20"/>
        </w:rPr>
      </w:pPr>
    </w:p>
    <w:p w:rsidR="00623DD5" w:rsidRDefault="00623DD5" w:rsidP="00D001E3">
      <w:pPr>
        <w:ind w:right="-799"/>
        <w:jc w:val="center"/>
        <w:rPr>
          <w:rFonts w:asciiTheme="minorHAnsi" w:hAnsiTheme="minorHAnsi" w:cs="Times New Roman"/>
          <w:b/>
          <w:sz w:val="36"/>
          <w:szCs w:val="20"/>
        </w:rPr>
      </w:pPr>
    </w:p>
    <w:p w:rsidR="00623DD5" w:rsidRDefault="00623DD5" w:rsidP="00D001E3">
      <w:pPr>
        <w:ind w:right="-799"/>
        <w:jc w:val="center"/>
        <w:rPr>
          <w:rFonts w:asciiTheme="minorHAnsi" w:hAnsiTheme="minorHAnsi" w:cs="Times New Roman"/>
          <w:b/>
          <w:sz w:val="36"/>
          <w:szCs w:val="20"/>
        </w:rPr>
      </w:pPr>
    </w:p>
    <w:p w:rsidR="00623DD5" w:rsidRDefault="00623DD5" w:rsidP="00D001E3">
      <w:pPr>
        <w:ind w:right="-799"/>
        <w:jc w:val="center"/>
        <w:rPr>
          <w:rFonts w:asciiTheme="minorHAnsi" w:hAnsiTheme="minorHAnsi" w:cs="Times New Roman"/>
          <w:b/>
          <w:sz w:val="36"/>
          <w:szCs w:val="20"/>
        </w:rPr>
      </w:pPr>
    </w:p>
    <w:p w:rsidR="00623DD5" w:rsidRDefault="00623DD5" w:rsidP="00D001E3">
      <w:pPr>
        <w:ind w:right="-799"/>
        <w:jc w:val="center"/>
        <w:rPr>
          <w:rFonts w:asciiTheme="minorHAnsi" w:hAnsiTheme="minorHAnsi" w:cs="Times New Roman"/>
          <w:b/>
          <w:sz w:val="36"/>
          <w:szCs w:val="20"/>
        </w:rPr>
      </w:pPr>
    </w:p>
    <w:p w:rsidR="00623DD5" w:rsidRDefault="00623DD5" w:rsidP="00D001E3">
      <w:pPr>
        <w:ind w:right="-799"/>
        <w:jc w:val="center"/>
        <w:rPr>
          <w:rFonts w:asciiTheme="minorHAnsi" w:hAnsiTheme="minorHAnsi" w:cs="Times New Roman"/>
          <w:b/>
          <w:sz w:val="36"/>
          <w:szCs w:val="20"/>
        </w:rPr>
      </w:pPr>
    </w:p>
    <w:p w:rsidR="00623DD5" w:rsidRDefault="00623DD5" w:rsidP="00D001E3">
      <w:pPr>
        <w:ind w:right="-799"/>
        <w:jc w:val="center"/>
        <w:rPr>
          <w:rFonts w:asciiTheme="minorHAnsi" w:hAnsiTheme="minorHAnsi" w:cs="Times New Roman"/>
          <w:b/>
          <w:sz w:val="36"/>
          <w:szCs w:val="20"/>
        </w:rPr>
      </w:pPr>
    </w:p>
    <w:p w:rsidR="00623DD5" w:rsidRDefault="00623DD5" w:rsidP="00D001E3">
      <w:pPr>
        <w:ind w:right="-799"/>
        <w:jc w:val="center"/>
        <w:rPr>
          <w:rFonts w:asciiTheme="minorHAnsi" w:hAnsiTheme="minorHAnsi" w:cs="Times New Roman"/>
          <w:b/>
          <w:sz w:val="36"/>
          <w:szCs w:val="20"/>
        </w:rPr>
      </w:pPr>
    </w:p>
    <w:p w:rsidR="00623DD5" w:rsidRDefault="00623DD5" w:rsidP="00D001E3">
      <w:pPr>
        <w:ind w:right="-799"/>
        <w:jc w:val="center"/>
        <w:rPr>
          <w:rFonts w:asciiTheme="minorHAnsi" w:hAnsiTheme="minorHAnsi" w:cs="Times New Roman"/>
          <w:b/>
          <w:sz w:val="36"/>
          <w:szCs w:val="20"/>
        </w:rPr>
      </w:pPr>
    </w:p>
    <w:p w:rsidR="00623DD5" w:rsidRDefault="00623DD5" w:rsidP="00D001E3">
      <w:pPr>
        <w:ind w:right="-799"/>
        <w:jc w:val="center"/>
        <w:rPr>
          <w:rFonts w:asciiTheme="minorHAnsi" w:hAnsiTheme="minorHAnsi" w:cs="Times New Roman"/>
          <w:b/>
          <w:sz w:val="36"/>
          <w:szCs w:val="20"/>
        </w:rPr>
      </w:pPr>
    </w:p>
    <w:p w:rsidR="00623DD5" w:rsidRDefault="00623DD5" w:rsidP="00D001E3">
      <w:pPr>
        <w:ind w:right="-799"/>
        <w:jc w:val="center"/>
        <w:rPr>
          <w:rFonts w:asciiTheme="minorHAnsi" w:hAnsiTheme="minorHAnsi" w:cs="Times New Roman"/>
          <w:b/>
          <w:sz w:val="36"/>
          <w:szCs w:val="20"/>
        </w:rPr>
      </w:pPr>
    </w:p>
    <w:p w:rsidR="00F41722" w:rsidRDefault="00F41722" w:rsidP="00D001E3">
      <w:pPr>
        <w:ind w:right="-799"/>
        <w:jc w:val="center"/>
        <w:rPr>
          <w:rFonts w:asciiTheme="minorHAnsi" w:hAnsiTheme="minorHAnsi" w:cs="Times New Roman"/>
          <w:b/>
          <w:sz w:val="36"/>
          <w:szCs w:val="20"/>
        </w:rPr>
      </w:pPr>
    </w:p>
    <w:p w:rsidR="00F41722" w:rsidRDefault="00F41722" w:rsidP="00D001E3">
      <w:pPr>
        <w:ind w:right="-799"/>
        <w:jc w:val="center"/>
        <w:rPr>
          <w:rFonts w:asciiTheme="minorHAnsi" w:hAnsiTheme="minorHAnsi" w:cs="Times New Roman"/>
          <w:b/>
          <w:sz w:val="36"/>
          <w:szCs w:val="20"/>
        </w:rPr>
      </w:pPr>
    </w:p>
    <w:p w:rsidR="00623DD5" w:rsidRDefault="00623DD5" w:rsidP="00D001E3">
      <w:pPr>
        <w:ind w:right="-799"/>
        <w:jc w:val="center"/>
        <w:rPr>
          <w:rFonts w:asciiTheme="minorHAnsi" w:hAnsiTheme="minorHAnsi" w:cs="Times New Roman"/>
          <w:b/>
          <w:sz w:val="36"/>
          <w:szCs w:val="20"/>
        </w:rPr>
      </w:pPr>
    </w:p>
    <w:p w:rsidR="00623DD5" w:rsidRDefault="00623DD5" w:rsidP="00D001E3">
      <w:pPr>
        <w:ind w:right="-799"/>
        <w:jc w:val="center"/>
        <w:rPr>
          <w:rFonts w:asciiTheme="minorHAnsi" w:hAnsiTheme="minorHAnsi" w:cs="Times New Roman"/>
          <w:b/>
          <w:sz w:val="36"/>
          <w:szCs w:val="20"/>
        </w:rPr>
      </w:pPr>
    </w:p>
    <w:tbl>
      <w:tblPr>
        <w:tblStyle w:val="TableGrid"/>
        <w:tblW w:w="0" w:type="auto"/>
        <w:tblLook w:val="04A0"/>
      </w:tblPr>
      <w:tblGrid>
        <w:gridCol w:w="1980"/>
        <w:gridCol w:w="7370"/>
      </w:tblGrid>
      <w:tr w:rsidR="0023317F" w:rsidRPr="0023317F" w:rsidTr="0023317F">
        <w:tc>
          <w:tcPr>
            <w:tcW w:w="1980" w:type="dxa"/>
          </w:tcPr>
          <w:p w:rsidR="0023317F" w:rsidRPr="0023317F" w:rsidRDefault="0023317F" w:rsidP="00623DD5">
            <w:pPr>
              <w:rPr>
                <w:rFonts w:asciiTheme="minorHAnsi" w:hAnsiTheme="minorHAnsi" w:cstheme="minorHAnsi"/>
              </w:rPr>
            </w:pPr>
            <w:r w:rsidRPr="0023317F">
              <w:rPr>
                <w:rFonts w:asciiTheme="minorHAnsi" w:hAnsiTheme="minorHAnsi" w:cstheme="minorHAnsi"/>
              </w:rPr>
              <w:t>Version</w:t>
            </w:r>
          </w:p>
        </w:tc>
        <w:tc>
          <w:tcPr>
            <w:tcW w:w="7370" w:type="dxa"/>
          </w:tcPr>
          <w:p w:rsidR="0023317F" w:rsidRPr="0023317F" w:rsidRDefault="00505192" w:rsidP="00623DD5">
            <w:pPr>
              <w:rPr>
                <w:rFonts w:asciiTheme="minorHAnsi" w:hAnsiTheme="minorHAnsi" w:cstheme="minorHAnsi"/>
              </w:rPr>
            </w:pPr>
            <w:r>
              <w:rPr>
                <w:rFonts w:asciiTheme="minorHAnsi" w:hAnsiTheme="minorHAnsi" w:cstheme="minorHAnsi"/>
              </w:rPr>
              <w:t>3</w:t>
            </w:r>
            <w:r w:rsidR="00451D06">
              <w:rPr>
                <w:rFonts w:asciiTheme="minorHAnsi" w:hAnsiTheme="minorHAnsi" w:cstheme="minorHAnsi"/>
              </w:rPr>
              <w:t>.0</w:t>
            </w:r>
          </w:p>
        </w:tc>
      </w:tr>
      <w:tr w:rsidR="0023317F" w:rsidRPr="0023317F" w:rsidTr="0023317F">
        <w:tc>
          <w:tcPr>
            <w:tcW w:w="1980" w:type="dxa"/>
          </w:tcPr>
          <w:p w:rsidR="0023317F" w:rsidRPr="0023317F" w:rsidRDefault="0023317F" w:rsidP="00623DD5">
            <w:pPr>
              <w:rPr>
                <w:rFonts w:asciiTheme="minorHAnsi" w:hAnsiTheme="minorHAnsi" w:cstheme="minorHAnsi"/>
              </w:rPr>
            </w:pPr>
            <w:r w:rsidRPr="0023317F">
              <w:rPr>
                <w:rFonts w:asciiTheme="minorHAnsi" w:hAnsiTheme="minorHAnsi" w:cstheme="minorHAnsi"/>
              </w:rPr>
              <w:t>Date</w:t>
            </w:r>
          </w:p>
        </w:tc>
        <w:tc>
          <w:tcPr>
            <w:tcW w:w="7370" w:type="dxa"/>
          </w:tcPr>
          <w:p w:rsidR="0023317F" w:rsidRPr="0023317F" w:rsidRDefault="0023317F" w:rsidP="00623DD5">
            <w:pPr>
              <w:rPr>
                <w:rFonts w:asciiTheme="minorHAnsi" w:hAnsiTheme="minorHAnsi" w:cstheme="minorHAnsi"/>
              </w:rPr>
            </w:pPr>
            <w:r>
              <w:rPr>
                <w:rFonts w:asciiTheme="minorHAnsi" w:hAnsiTheme="minorHAnsi" w:cstheme="minorHAnsi"/>
              </w:rPr>
              <w:t>May 2018</w:t>
            </w:r>
          </w:p>
        </w:tc>
      </w:tr>
      <w:tr w:rsidR="0023317F" w:rsidRPr="0023317F" w:rsidTr="0023317F">
        <w:tc>
          <w:tcPr>
            <w:tcW w:w="1980" w:type="dxa"/>
          </w:tcPr>
          <w:p w:rsidR="0023317F" w:rsidRPr="0023317F" w:rsidRDefault="0023317F" w:rsidP="00623DD5">
            <w:pPr>
              <w:rPr>
                <w:rFonts w:asciiTheme="minorHAnsi" w:hAnsiTheme="minorHAnsi" w:cstheme="minorHAnsi"/>
              </w:rPr>
            </w:pPr>
            <w:r w:rsidRPr="0023317F">
              <w:rPr>
                <w:rFonts w:asciiTheme="minorHAnsi" w:hAnsiTheme="minorHAnsi" w:cstheme="minorHAnsi"/>
              </w:rPr>
              <w:t>Owner</w:t>
            </w:r>
          </w:p>
        </w:tc>
        <w:tc>
          <w:tcPr>
            <w:tcW w:w="7370" w:type="dxa"/>
          </w:tcPr>
          <w:p w:rsidR="000059DF" w:rsidRPr="00623DD5" w:rsidRDefault="000059DF" w:rsidP="000059DF">
            <w:pPr>
              <w:ind w:right="4"/>
              <w:rPr>
                <w:rFonts w:ascii="Calibri" w:hAnsi="Calibri" w:cs="Calibri"/>
              </w:rPr>
            </w:pPr>
            <w:r>
              <w:rPr>
                <w:rFonts w:ascii="Calibri" w:hAnsi="Calibri" w:cs="Calibri"/>
              </w:rPr>
              <w:t>Scoil an Linbh Íosa Pre-School</w:t>
            </w:r>
          </w:p>
          <w:p w:rsidR="0023317F" w:rsidRPr="0023317F" w:rsidRDefault="0023317F" w:rsidP="00623DD5">
            <w:pPr>
              <w:rPr>
                <w:rFonts w:asciiTheme="minorHAnsi" w:hAnsiTheme="minorHAnsi" w:cstheme="minorHAnsi"/>
              </w:rPr>
            </w:pPr>
          </w:p>
        </w:tc>
      </w:tr>
      <w:tr w:rsidR="0061369A" w:rsidRPr="0023317F" w:rsidTr="0023317F">
        <w:tc>
          <w:tcPr>
            <w:tcW w:w="1980" w:type="dxa"/>
          </w:tcPr>
          <w:p w:rsidR="0061369A" w:rsidRPr="0023317F" w:rsidRDefault="0061369A" w:rsidP="00623DD5">
            <w:pPr>
              <w:rPr>
                <w:rFonts w:asciiTheme="minorHAnsi" w:hAnsiTheme="minorHAnsi" w:cstheme="minorHAnsi"/>
              </w:rPr>
            </w:pPr>
            <w:r>
              <w:rPr>
                <w:rFonts w:asciiTheme="minorHAnsi" w:hAnsiTheme="minorHAnsi" w:cstheme="minorHAnsi"/>
              </w:rPr>
              <w:t xml:space="preserve">Related </w:t>
            </w:r>
            <w:r w:rsidRPr="0023317F">
              <w:rPr>
                <w:rFonts w:asciiTheme="minorHAnsi" w:hAnsiTheme="minorHAnsi" w:cstheme="minorHAnsi"/>
              </w:rPr>
              <w:t>GDPR Articles</w:t>
            </w:r>
          </w:p>
        </w:tc>
        <w:tc>
          <w:tcPr>
            <w:tcW w:w="7370" w:type="dxa"/>
          </w:tcPr>
          <w:p w:rsidR="0061369A" w:rsidRPr="005D0CFD" w:rsidRDefault="0061369A" w:rsidP="00623DD5">
            <w:pPr>
              <w:rPr>
                <w:rFonts w:asciiTheme="minorHAnsi" w:hAnsiTheme="minorHAnsi" w:cstheme="minorHAnsi"/>
                <w:highlight w:val="yellow"/>
              </w:rPr>
            </w:pPr>
            <w:r>
              <w:rPr>
                <w:rFonts w:asciiTheme="minorHAnsi" w:hAnsiTheme="minorHAnsi" w:cstheme="minorHAnsi"/>
              </w:rPr>
              <w:t>5, 13, 17, 30</w:t>
            </w:r>
          </w:p>
        </w:tc>
      </w:tr>
      <w:tr w:rsidR="0023317F" w:rsidRPr="0023317F" w:rsidTr="0023317F">
        <w:tc>
          <w:tcPr>
            <w:tcW w:w="1980" w:type="dxa"/>
          </w:tcPr>
          <w:p w:rsidR="0023317F" w:rsidRPr="0023317F" w:rsidRDefault="0061369A" w:rsidP="00623DD5">
            <w:pPr>
              <w:rPr>
                <w:rFonts w:asciiTheme="minorHAnsi" w:hAnsiTheme="minorHAnsi" w:cstheme="minorHAnsi"/>
              </w:rPr>
            </w:pPr>
            <w:r>
              <w:rPr>
                <w:rFonts w:asciiTheme="minorHAnsi" w:hAnsiTheme="minorHAnsi" w:cstheme="minorHAnsi"/>
              </w:rPr>
              <w:t xml:space="preserve">Related Documents </w:t>
            </w:r>
          </w:p>
        </w:tc>
        <w:tc>
          <w:tcPr>
            <w:tcW w:w="7370" w:type="dxa"/>
          </w:tcPr>
          <w:p w:rsidR="0023317F" w:rsidRDefault="0061369A" w:rsidP="00623DD5">
            <w:pPr>
              <w:rPr>
                <w:rFonts w:asciiTheme="minorHAnsi" w:hAnsiTheme="minorHAnsi" w:cstheme="minorHAnsi"/>
              </w:rPr>
            </w:pPr>
            <w:r>
              <w:rPr>
                <w:rFonts w:asciiTheme="minorHAnsi" w:hAnsiTheme="minorHAnsi" w:cstheme="minorHAnsi"/>
              </w:rPr>
              <w:t>Privacy Notice</w:t>
            </w:r>
          </w:p>
          <w:p w:rsidR="0061369A" w:rsidRPr="0023317F" w:rsidRDefault="0061369A" w:rsidP="00623DD5">
            <w:pPr>
              <w:rPr>
                <w:rFonts w:asciiTheme="minorHAnsi" w:hAnsiTheme="minorHAnsi" w:cstheme="minorHAnsi"/>
              </w:rPr>
            </w:pPr>
            <w:r>
              <w:rPr>
                <w:rFonts w:asciiTheme="minorHAnsi" w:hAnsiTheme="minorHAnsi" w:cstheme="minorHAnsi"/>
              </w:rPr>
              <w:t>Personal Data Protection Policy</w:t>
            </w:r>
          </w:p>
        </w:tc>
      </w:tr>
    </w:tbl>
    <w:p w:rsidR="0023317F" w:rsidRDefault="0023317F" w:rsidP="00623DD5">
      <w:pPr>
        <w:rPr>
          <w:b/>
          <w:sz w:val="28"/>
        </w:rPr>
      </w:pPr>
    </w:p>
    <w:p w:rsidR="0023317F" w:rsidRDefault="0023317F" w:rsidP="00623DD5">
      <w:pPr>
        <w:rPr>
          <w:b/>
          <w:sz w:val="28"/>
        </w:rPr>
      </w:pPr>
    </w:p>
    <w:p w:rsidR="0023317F" w:rsidRDefault="0023317F" w:rsidP="00623DD5">
      <w:pPr>
        <w:rPr>
          <w:b/>
          <w:sz w:val="28"/>
        </w:rPr>
      </w:pPr>
    </w:p>
    <w:p w:rsidR="00623DD5" w:rsidRPr="00BF5D6B" w:rsidRDefault="00623DD5" w:rsidP="00623DD5">
      <w:pPr>
        <w:rPr>
          <w:rFonts w:asciiTheme="minorHAnsi" w:hAnsiTheme="minorHAnsi"/>
        </w:rPr>
      </w:pPr>
      <w:r w:rsidRPr="00BF5D6B">
        <w:rPr>
          <w:rFonts w:asciiTheme="minorHAnsi" w:hAnsiTheme="minorHAnsi"/>
          <w:b/>
          <w:sz w:val="28"/>
        </w:rPr>
        <w:t>Table of contents</w:t>
      </w:r>
    </w:p>
    <w:p w:rsidR="00955326" w:rsidRDefault="000D76AE">
      <w:pPr>
        <w:pStyle w:val="TOC1"/>
        <w:tabs>
          <w:tab w:val="left" w:pos="440"/>
          <w:tab w:val="right" w:leader="dot" w:pos="9350"/>
        </w:tabs>
        <w:rPr>
          <w:rFonts w:asciiTheme="minorHAnsi" w:eastAsiaTheme="minorEastAsia" w:hAnsiTheme="minorHAnsi" w:cstheme="minorBidi"/>
          <w:b w:val="0"/>
          <w:bCs w:val="0"/>
          <w:caps w:val="0"/>
          <w:noProof/>
          <w:sz w:val="22"/>
          <w:szCs w:val="22"/>
          <w:lang w:val="en-IE" w:eastAsia="en-IE"/>
        </w:rPr>
      </w:pPr>
      <w:r w:rsidRPr="000D76AE">
        <w:fldChar w:fldCharType="begin"/>
      </w:r>
      <w:r w:rsidR="00623DD5" w:rsidRPr="00F93DFE">
        <w:instrText>TOC \z \o "1-3" \u \h</w:instrText>
      </w:r>
      <w:r w:rsidRPr="000D76AE">
        <w:fldChar w:fldCharType="separate"/>
      </w:r>
      <w:hyperlink w:anchor="_Toc512956002" w:history="1">
        <w:r w:rsidR="00955326" w:rsidRPr="00E777A4">
          <w:rPr>
            <w:rStyle w:val="Hyperlink"/>
            <w:rFonts w:cs="Calibri"/>
            <w:noProof/>
          </w:rPr>
          <w:t>1.</w:t>
        </w:r>
        <w:r w:rsidR="00955326">
          <w:rPr>
            <w:rFonts w:asciiTheme="minorHAnsi" w:eastAsiaTheme="minorEastAsia" w:hAnsiTheme="minorHAnsi" w:cstheme="minorBidi"/>
            <w:b w:val="0"/>
            <w:bCs w:val="0"/>
            <w:caps w:val="0"/>
            <w:noProof/>
            <w:sz w:val="22"/>
            <w:szCs w:val="22"/>
            <w:lang w:val="en-IE" w:eastAsia="en-IE"/>
          </w:rPr>
          <w:tab/>
        </w:r>
        <w:r w:rsidR="00955326" w:rsidRPr="00E777A4">
          <w:rPr>
            <w:rStyle w:val="Hyperlink"/>
            <w:rFonts w:cs="Calibri"/>
            <w:noProof/>
          </w:rPr>
          <w:t>Introduction</w:t>
        </w:r>
        <w:r w:rsidR="00955326">
          <w:rPr>
            <w:noProof/>
            <w:webHidden/>
          </w:rPr>
          <w:tab/>
        </w:r>
        <w:r>
          <w:rPr>
            <w:noProof/>
            <w:webHidden/>
          </w:rPr>
          <w:fldChar w:fldCharType="begin"/>
        </w:r>
        <w:r w:rsidR="00955326">
          <w:rPr>
            <w:noProof/>
            <w:webHidden/>
          </w:rPr>
          <w:instrText xml:space="preserve"> PAGEREF _Toc512956002 \h </w:instrText>
        </w:r>
        <w:r>
          <w:rPr>
            <w:noProof/>
            <w:webHidden/>
          </w:rPr>
        </w:r>
        <w:r>
          <w:rPr>
            <w:noProof/>
            <w:webHidden/>
          </w:rPr>
          <w:fldChar w:fldCharType="separate"/>
        </w:r>
        <w:r w:rsidR="00F368C9">
          <w:rPr>
            <w:noProof/>
            <w:webHidden/>
          </w:rPr>
          <w:t>3</w:t>
        </w:r>
        <w:r>
          <w:rPr>
            <w:noProof/>
            <w:webHidden/>
          </w:rPr>
          <w:fldChar w:fldCharType="end"/>
        </w:r>
      </w:hyperlink>
    </w:p>
    <w:p w:rsidR="00955326" w:rsidRDefault="000D76AE">
      <w:pPr>
        <w:pStyle w:val="TOC1"/>
        <w:tabs>
          <w:tab w:val="left" w:pos="440"/>
          <w:tab w:val="right" w:leader="dot" w:pos="9350"/>
        </w:tabs>
        <w:rPr>
          <w:rFonts w:asciiTheme="minorHAnsi" w:eastAsiaTheme="minorEastAsia" w:hAnsiTheme="minorHAnsi" w:cstheme="minorBidi"/>
          <w:b w:val="0"/>
          <w:bCs w:val="0"/>
          <w:caps w:val="0"/>
          <w:noProof/>
          <w:sz w:val="22"/>
          <w:szCs w:val="22"/>
          <w:lang w:val="en-IE" w:eastAsia="en-IE"/>
        </w:rPr>
      </w:pPr>
      <w:hyperlink w:anchor="_Toc512956003" w:history="1">
        <w:r w:rsidR="00955326" w:rsidRPr="00E777A4">
          <w:rPr>
            <w:rStyle w:val="Hyperlink"/>
            <w:rFonts w:cs="Calibri"/>
            <w:noProof/>
          </w:rPr>
          <w:t>2.</w:t>
        </w:r>
        <w:r w:rsidR="00955326">
          <w:rPr>
            <w:rFonts w:asciiTheme="minorHAnsi" w:eastAsiaTheme="minorEastAsia" w:hAnsiTheme="minorHAnsi" w:cstheme="minorBidi"/>
            <w:b w:val="0"/>
            <w:bCs w:val="0"/>
            <w:caps w:val="0"/>
            <w:noProof/>
            <w:sz w:val="22"/>
            <w:szCs w:val="22"/>
            <w:lang w:val="en-IE" w:eastAsia="en-IE"/>
          </w:rPr>
          <w:tab/>
        </w:r>
        <w:r w:rsidR="00955326" w:rsidRPr="00E777A4">
          <w:rPr>
            <w:rStyle w:val="Hyperlink"/>
            <w:rFonts w:cs="Calibri"/>
            <w:noProof/>
          </w:rPr>
          <w:t>Who is this policy for?</w:t>
        </w:r>
        <w:r w:rsidR="00955326">
          <w:rPr>
            <w:noProof/>
            <w:webHidden/>
          </w:rPr>
          <w:tab/>
        </w:r>
        <w:r>
          <w:rPr>
            <w:noProof/>
            <w:webHidden/>
          </w:rPr>
          <w:fldChar w:fldCharType="begin"/>
        </w:r>
        <w:r w:rsidR="00955326">
          <w:rPr>
            <w:noProof/>
            <w:webHidden/>
          </w:rPr>
          <w:instrText xml:space="preserve"> PAGEREF _Toc512956003 \h </w:instrText>
        </w:r>
        <w:r>
          <w:rPr>
            <w:noProof/>
            <w:webHidden/>
          </w:rPr>
        </w:r>
        <w:r>
          <w:rPr>
            <w:noProof/>
            <w:webHidden/>
          </w:rPr>
          <w:fldChar w:fldCharType="separate"/>
        </w:r>
        <w:r w:rsidR="00F368C9">
          <w:rPr>
            <w:noProof/>
            <w:webHidden/>
          </w:rPr>
          <w:t>3</w:t>
        </w:r>
        <w:r>
          <w:rPr>
            <w:noProof/>
            <w:webHidden/>
          </w:rPr>
          <w:fldChar w:fldCharType="end"/>
        </w:r>
      </w:hyperlink>
    </w:p>
    <w:p w:rsidR="00955326" w:rsidRDefault="000D76AE">
      <w:pPr>
        <w:pStyle w:val="TOC1"/>
        <w:tabs>
          <w:tab w:val="left" w:pos="440"/>
          <w:tab w:val="right" w:leader="dot" w:pos="9350"/>
        </w:tabs>
        <w:rPr>
          <w:rFonts w:asciiTheme="minorHAnsi" w:eastAsiaTheme="minorEastAsia" w:hAnsiTheme="minorHAnsi" w:cstheme="minorBidi"/>
          <w:b w:val="0"/>
          <w:bCs w:val="0"/>
          <w:caps w:val="0"/>
          <w:noProof/>
          <w:sz w:val="22"/>
          <w:szCs w:val="22"/>
          <w:lang w:val="en-IE" w:eastAsia="en-IE"/>
        </w:rPr>
      </w:pPr>
      <w:hyperlink w:anchor="_Toc512956004" w:history="1">
        <w:r w:rsidR="00955326" w:rsidRPr="00E777A4">
          <w:rPr>
            <w:rStyle w:val="Hyperlink"/>
            <w:rFonts w:cs="Calibri"/>
            <w:noProof/>
          </w:rPr>
          <w:t>3.</w:t>
        </w:r>
        <w:r w:rsidR="00955326">
          <w:rPr>
            <w:rFonts w:asciiTheme="minorHAnsi" w:eastAsiaTheme="minorEastAsia" w:hAnsiTheme="minorHAnsi" w:cstheme="minorBidi"/>
            <w:b w:val="0"/>
            <w:bCs w:val="0"/>
            <w:caps w:val="0"/>
            <w:noProof/>
            <w:sz w:val="22"/>
            <w:szCs w:val="22"/>
            <w:lang w:val="en-IE" w:eastAsia="en-IE"/>
          </w:rPr>
          <w:tab/>
        </w:r>
        <w:r w:rsidR="00955326" w:rsidRPr="00E777A4">
          <w:rPr>
            <w:rStyle w:val="Hyperlink"/>
            <w:rFonts w:cs="Calibri"/>
            <w:noProof/>
          </w:rPr>
          <w:t>Retention Rules</w:t>
        </w:r>
        <w:r w:rsidR="00955326">
          <w:rPr>
            <w:noProof/>
            <w:webHidden/>
          </w:rPr>
          <w:tab/>
        </w:r>
        <w:r>
          <w:rPr>
            <w:noProof/>
            <w:webHidden/>
          </w:rPr>
          <w:fldChar w:fldCharType="begin"/>
        </w:r>
        <w:r w:rsidR="00955326">
          <w:rPr>
            <w:noProof/>
            <w:webHidden/>
          </w:rPr>
          <w:instrText xml:space="preserve"> PAGEREF _Toc512956004 \h </w:instrText>
        </w:r>
        <w:r>
          <w:rPr>
            <w:noProof/>
            <w:webHidden/>
          </w:rPr>
        </w:r>
        <w:r>
          <w:rPr>
            <w:noProof/>
            <w:webHidden/>
          </w:rPr>
          <w:fldChar w:fldCharType="separate"/>
        </w:r>
        <w:r w:rsidR="00F368C9">
          <w:rPr>
            <w:noProof/>
            <w:webHidden/>
          </w:rPr>
          <w:t>3</w:t>
        </w:r>
        <w:r>
          <w:rPr>
            <w:noProof/>
            <w:webHidden/>
          </w:rPr>
          <w:fldChar w:fldCharType="end"/>
        </w:r>
      </w:hyperlink>
    </w:p>
    <w:p w:rsidR="00955326" w:rsidRDefault="000D76AE">
      <w:pPr>
        <w:pStyle w:val="TOC1"/>
        <w:tabs>
          <w:tab w:val="left" w:pos="440"/>
          <w:tab w:val="right" w:leader="dot" w:pos="9350"/>
        </w:tabs>
        <w:rPr>
          <w:rFonts w:asciiTheme="minorHAnsi" w:eastAsiaTheme="minorEastAsia" w:hAnsiTheme="minorHAnsi" w:cstheme="minorBidi"/>
          <w:b w:val="0"/>
          <w:bCs w:val="0"/>
          <w:caps w:val="0"/>
          <w:noProof/>
          <w:sz w:val="22"/>
          <w:szCs w:val="22"/>
          <w:lang w:val="en-IE" w:eastAsia="en-IE"/>
        </w:rPr>
      </w:pPr>
      <w:hyperlink w:anchor="_Toc512956005" w:history="1">
        <w:r w:rsidR="00955326" w:rsidRPr="00E777A4">
          <w:rPr>
            <w:rStyle w:val="Hyperlink"/>
            <w:rFonts w:cs="Calibri"/>
            <w:noProof/>
          </w:rPr>
          <w:t>4.</w:t>
        </w:r>
        <w:r w:rsidR="00955326">
          <w:rPr>
            <w:rFonts w:asciiTheme="minorHAnsi" w:eastAsiaTheme="minorEastAsia" w:hAnsiTheme="minorHAnsi" w:cstheme="minorBidi"/>
            <w:b w:val="0"/>
            <w:bCs w:val="0"/>
            <w:caps w:val="0"/>
            <w:noProof/>
            <w:sz w:val="22"/>
            <w:szCs w:val="22"/>
            <w:lang w:val="en-IE" w:eastAsia="en-IE"/>
          </w:rPr>
          <w:tab/>
        </w:r>
        <w:r w:rsidR="00955326" w:rsidRPr="00E777A4">
          <w:rPr>
            <w:rStyle w:val="Hyperlink"/>
            <w:rFonts w:cs="Calibri"/>
            <w:noProof/>
          </w:rPr>
          <w:t>Document Disposal</w:t>
        </w:r>
        <w:r w:rsidR="00955326">
          <w:rPr>
            <w:noProof/>
            <w:webHidden/>
          </w:rPr>
          <w:tab/>
        </w:r>
        <w:r>
          <w:rPr>
            <w:noProof/>
            <w:webHidden/>
          </w:rPr>
          <w:fldChar w:fldCharType="begin"/>
        </w:r>
        <w:r w:rsidR="00955326">
          <w:rPr>
            <w:noProof/>
            <w:webHidden/>
          </w:rPr>
          <w:instrText xml:space="preserve"> PAGEREF _Toc512956005 \h </w:instrText>
        </w:r>
        <w:r>
          <w:rPr>
            <w:noProof/>
            <w:webHidden/>
          </w:rPr>
        </w:r>
        <w:r>
          <w:rPr>
            <w:noProof/>
            <w:webHidden/>
          </w:rPr>
          <w:fldChar w:fldCharType="separate"/>
        </w:r>
        <w:r w:rsidR="00F368C9">
          <w:rPr>
            <w:noProof/>
            <w:webHidden/>
          </w:rPr>
          <w:t>5</w:t>
        </w:r>
        <w:r>
          <w:rPr>
            <w:noProof/>
            <w:webHidden/>
          </w:rPr>
          <w:fldChar w:fldCharType="end"/>
        </w:r>
      </w:hyperlink>
    </w:p>
    <w:p w:rsidR="00955326" w:rsidRDefault="000D76AE">
      <w:pPr>
        <w:pStyle w:val="TOC1"/>
        <w:tabs>
          <w:tab w:val="left" w:pos="440"/>
          <w:tab w:val="right" w:leader="dot" w:pos="9350"/>
        </w:tabs>
        <w:rPr>
          <w:rFonts w:asciiTheme="minorHAnsi" w:eastAsiaTheme="minorEastAsia" w:hAnsiTheme="minorHAnsi" w:cstheme="minorBidi"/>
          <w:b w:val="0"/>
          <w:bCs w:val="0"/>
          <w:caps w:val="0"/>
          <w:noProof/>
          <w:sz w:val="22"/>
          <w:szCs w:val="22"/>
          <w:lang w:val="en-IE" w:eastAsia="en-IE"/>
        </w:rPr>
      </w:pPr>
      <w:hyperlink w:anchor="_Toc512956006" w:history="1">
        <w:r w:rsidR="00955326" w:rsidRPr="00E777A4">
          <w:rPr>
            <w:rStyle w:val="Hyperlink"/>
            <w:rFonts w:cs="Calibri"/>
            <w:noProof/>
          </w:rPr>
          <w:t>5.</w:t>
        </w:r>
        <w:r w:rsidR="00955326">
          <w:rPr>
            <w:rFonts w:asciiTheme="minorHAnsi" w:eastAsiaTheme="minorEastAsia" w:hAnsiTheme="minorHAnsi" w:cstheme="minorBidi"/>
            <w:b w:val="0"/>
            <w:bCs w:val="0"/>
            <w:caps w:val="0"/>
            <w:noProof/>
            <w:sz w:val="22"/>
            <w:szCs w:val="22"/>
            <w:lang w:val="en-IE" w:eastAsia="en-IE"/>
          </w:rPr>
          <w:tab/>
        </w:r>
        <w:r w:rsidR="00955326" w:rsidRPr="00E777A4">
          <w:rPr>
            <w:rStyle w:val="Hyperlink"/>
            <w:rFonts w:cs="Calibri"/>
            <w:noProof/>
          </w:rPr>
          <w:t>Validity and document management</w:t>
        </w:r>
        <w:r w:rsidR="00955326">
          <w:rPr>
            <w:noProof/>
            <w:webHidden/>
          </w:rPr>
          <w:tab/>
        </w:r>
        <w:r>
          <w:rPr>
            <w:noProof/>
            <w:webHidden/>
          </w:rPr>
          <w:fldChar w:fldCharType="begin"/>
        </w:r>
        <w:r w:rsidR="00955326">
          <w:rPr>
            <w:noProof/>
            <w:webHidden/>
          </w:rPr>
          <w:instrText xml:space="preserve"> PAGEREF _Toc512956006 \h </w:instrText>
        </w:r>
        <w:r>
          <w:rPr>
            <w:noProof/>
            <w:webHidden/>
          </w:rPr>
        </w:r>
        <w:r>
          <w:rPr>
            <w:noProof/>
            <w:webHidden/>
          </w:rPr>
          <w:fldChar w:fldCharType="separate"/>
        </w:r>
        <w:r w:rsidR="00F368C9">
          <w:rPr>
            <w:noProof/>
            <w:webHidden/>
          </w:rPr>
          <w:t>5</w:t>
        </w:r>
        <w:r>
          <w:rPr>
            <w:noProof/>
            <w:webHidden/>
          </w:rPr>
          <w:fldChar w:fldCharType="end"/>
        </w:r>
      </w:hyperlink>
    </w:p>
    <w:p w:rsidR="00955326" w:rsidRDefault="000D76AE">
      <w:pPr>
        <w:pStyle w:val="TOC1"/>
        <w:tabs>
          <w:tab w:val="left" w:pos="440"/>
          <w:tab w:val="right" w:leader="dot" w:pos="9350"/>
        </w:tabs>
        <w:rPr>
          <w:rFonts w:asciiTheme="minorHAnsi" w:eastAsiaTheme="minorEastAsia" w:hAnsiTheme="minorHAnsi" w:cstheme="minorBidi"/>
          <w:b w:val="0"/>
          <w:bCs w:val="0"/>
          <w:caps w:val="0"/>
          <w:noProof/>
          <w:sz w:val="22"/>
          <w:szCs w:val="22"/>
          <w:lang w:val="en-IE" w:eastAsia="en-IE"/>
        </w:rPr>
      </w:pPr>
      <w:hyperlink w:anchor="_Toc512956007" w:history="1">
        <w:r w:rsidR="00955326" w:rsidRPr="00E777A4">
          <w:rPr>
            <w:rStyle w:val="Hyperlink"/>
            <w:rFonts w:cs="Calibri"/>
            <w:noProof/>
          </w:rPr>
          <w:t>6.</w:t>
        </w:r>
        <w:r w:rsidR="00955326">
          <w:rPr>
            <w:rFonts w:asciiTheme="minorHAnsi" w:eastAsiaTheme="minorEastAsia" w:hAnsiTheme="minorHAnsi" w:cstheme="minorBidi"/>
            <w:b w:val="0"/>
            <w:bCs w:val="0"/>
            <w:caps w:val="0"/>
            <w:noProof/>
            <w:sz w:val="22"/>
            <w:szCs w:val="22"/>
            <w:lang w:val="en-IE" w:eastAsia="en-IE"/>
          </w:rPr>
          <w:tab/>
        </w:r>
        <w:r w:rsidR="00955326" w:rsidRPr="00E777A4">
          <w:rPr>
            <w:rStyle w:val="Hyperlink"/>
            <w:rFonts w:cs="Calibri"/>
            <w:noProof/>
          </w:rPr>
          <w:t>Appendix – Data Retention Schedule</w:t>
        </w:r>
        <w:r w:rsidR="00955326">
          <w:rPr>
            <w:noProof/>
            <w:webHidden/>
          </w:rPr>
          <w:tab/>
        </w:r>
        <w:r>
          <w:rPr>
            <w:noProof/>
            <w:webHidden/>
          </w:rPr>
          <w:fldChar w:fldCharType="begin"/>
        </w:r>
        <w:r w:rsidR="00955326">
          <w:rPr>
            <w:noProof/>
            <w:webHidden/>
          </w:rPr>
          <w:instrText xml:space="preserve"> PAGEREF _Toc512956007 \h </w:instrText>
        </w:r>
        <w:r>
          <w:rPr>
            <w:noProof/>
            <w:webHidden/>
          </w:rPr>
        </w:r>
        <w:r>
          <w:rPr>
            <w:noProof/>
            <w:webHidden/>
          </w:rPr>
          <w:fldChar w:fldCharType="separate"/>
        </w:r>
        <w:r w:rsidR="00F368C9">
          <w:rPr>
            <w:noProof/>
            <w:webHidden/>
          </w:rPr>
          <w:t>5</w:t>
        </w:r>
        <w:r>
          <w:rPr>
            <w:noProof/>
            <w:webHidden/>
          </w:rPr>
          <w:fldChar w:fldCharType="end"/>
        </w:r>
      </w:hyperlink>
    </w:p>
    <w:p w:rsidR="00955326" w:rsidRDefault="000D76AE">
      <w:pPr>
        <w:pStyle w:val="TOC1"/>
        <w:tabs>
          <w:tab w:val="left" w:pos="440"/>
          <w:tab w:val="right" w:leader="dot" w:pos="9350"/>
        </w:tabs>
        <w:rPr>
          <w:rFonts w:asciiTheme="minorHAnsi" w:eastAsiaTheme="minorEastAsia" w:hAnsiTheme="minorHAnsi" w:cstheme="minorBidi"/>
          <w:b w:val="0"/>
          <w:bCs w:val="0"/>
          <w:caps w:val="0"/>
          <w:noProof/>
          <w:sz w:val="22"/>
          <w:szCs w:val="22"/>
          <w:lang w:val="en-IE" w:eastAsia="en-IE"/>
        </w:rPr>
      </w:pPr>
      <w:hyperlink w:anchor="_Toc512956008" w:history="1">
        <w:r w:rsidR="00955326" w:rsidRPr="00E777A4">
          <w:rPr>
            <w:rStyle w:val="Hyperlink"/>
            <w:rFonts w:cs="Calibri"/>
            <w:noProof/>
          </w:rPr>
          <w:t>7.</w:t>
        </w:r>
        <w:r w:rsidR="00955326">
          <w:rPr>
            <w:rFonts w:asciiTheme="minorHAnsi" w:eastAsiaTheme="minorEastAsia" w:hAnsiTheme="minorHAnsi" w:cstheme="minorBidi"/>
            <w:b w:val="0"/>
            <w:bCs w:val="0"/>
            <w:caps w:val="0"/>
            <w:noProof/>
            <w:sz w:val="22"/>
            <w:szCs w:val="22"/>
            <w:lang w:val="en-IE" w:eastAsia="en-IE"/>
          </w:rPr>
          <w:tab/>
        </w:r>
        <w:r w:rsidR="00955326" w:rsidRPr="00E777A4">
          <w:rPr>
            <w:rStyle w:val="Hyperlink"/>
            <w:rFonts w:cs="Calibri"/>
            <w:noProof/>
          </w:rPr>
          <w:t>Appendix – Data Disposal Schedule</w:t>
        </w:r>
        <w:r w:rsidR="00955326">
          <w:rPr>
            <w:noProof/>
            <w:webHidden/>
          </w:rPr>
          <w:tab/>
        </w:r>
        <w:r>
          <w:rPr>
            <w:noProof/>
            <w:webHidden/>
          </w:rPr>
          <w:fldChar w:fldCharType="begin"/>
        </w:r>
        <w:r w:rsidR="00955326">
          <w:rPr>
            <w:noProof/>
            <w:webHidden/>
          </w:rPr>
          <w:instrText xml:space="preserve"> PAGEREF _Toc512956008 \h </w:instrText>
        </w:r>
        <w:r>
          <w:rPr>
            <w:noProof/>
            <w:webHidden/>
          </w:rPr>
        </w:r>
        <w:r>
          <w:rPr>
            <w:noProof/>
            <w:webHidden/>
          </w:rPr>
          <w:fldChar w:fldCharType="separate"/>
        </w:r>
        <w:r w:rsidR="00F368C9">
          <w:rPr>
            <w:noProof/>
            <w:webHidden/>
          </w:rPr>
          <w:t>7</w:t>
        </w:r>
        <w:r>
          <w:rPr>
            <w:noProof/>
            <w:webHidden/>
          </w:rPr>
          <w:fldChar w:fldCharType="end"/>
        </w:r>
      </w:hyperlink>
    </w:p>
    <w:p w:rsidR="00623DD5" w:rsidRDefault="000D76AE" w:rsidP="00623DD5">
      <w:pPr>
        <w:ind w:right="-799"/>
        <w:jc w:val="center"/>
      </w:pPr>
      <w:r w:rsidRPr="00F93DFE">
        <w:fldChar w:fldCharType="end"/>
      </w:r>
    </w:p>
    <w:p w:rsidR="00623DD5" w:rsidRDefault="00623DD5" w:rsidP="00623DD5">
      <w:pPr>
        <w:ind w:right="-799"/>
        <w:jc w:val="center"/>
      </w:pPr>
    </w:p>
    <w:p w:rsidR="00623DD5" w:rsidRDefault="00623DD5" w:rsidP="00623DD5">
      <w:pPr>
        <w:ind w:right="-799"/>
        <w:jc w:val="center"/>
      </w:pPr>
    </w:p>
    <w:p w:rsidR="00623DD5" w:rsidRDefault="00623DD5" w:rsidP="00623DD5">
      <w:pPr>
        <w:ind w:right="-799"/>
        <w:jc w:val="center"/>
      </w:pPr>
    </w:p>
    <w:p w:rsidR="00623DD5" w:rsidRDefault="00623DD5" w:rsidP="00623DD5">
      <w:pPr>
        <w:ind w:right="-799"/>
        <w:jc w:val="center"/>
      </w:pPr>
    </w:p>
    <w:p w:rsidR="00623DD5" w:rsidRDefault="00623DD5" w:rsidP="00623DD5">
      <w:pPr>
        <w:ind w:right="-799"/>
        <w:jc w:val="center"/>
      </w:pPr>
    </w:p>
    <w:p w:rsidR="00623DD5" w:rsidRDefault="00623DD5" w:rsidP="00623DD5">
      <w:pPr>
        <w:ind w:right="-799"/>
        <w:jc w:val="center"/>
      </w:pPr>
    </w:p>
    <w:p w:rsidR="00623DD5" w:rsidRDefault="00623DD5" w:rsidP="00623DD5">
      <w:pPr>
        <w:ind w:right="-799"/>
        <w:jc w:val="center"/>
      </w:pPr>
    </w:p>
    <w:p w:rsidR="00623DD5" w:rsidRDefault="00623DD5" w:rsidP="00623DD5">
      <w:pPr>
        <w:ind w:right="-799"/>
        <w:jc w:val="center"/>
      </w:pPr>
    </w:p>
    <w:p w:rsidR="00623DD5" w:rsidRDefault="00623DD5" w:rsidP="00623DD5">
      <w:pPr>
        <w:ind w:right="-799"/>
        <w:jc w:val="center"/>
      </w:pPr>
    </w:p>
    <w:p w:rsidR="00623DD5" w:rsidRDefault="00623DD5" w:rsidP="00623DD5">
      <w:pPr>
        <w:ind w:right="-799"/>
        <w:jc w:val="center"/>
      </w:pPr>
    </w:p>
    <w:p w:rsidR="00623DD5" w:rsidRDefault="00623DD5" w:rsidP="00623DD5">
      <w:pPr>
        <w:ind w:right="-799"/>
        <w:jc w:val="center"/>
      </w:pPr>
    </w:p>
    <w:p w:rsidR="00623DD5" w:rsidRDefault="00623DD5" w:rsidP="00623DD5">
      <w:pPr>
        <w:ind w:right="-799"/>
        <w:jc w:val="center"/>
      </w:pPr>
    </w:p>
    <w:p w:rsidR="00623DD5" w:rsidRDefault="00623DD5" w:rsidP="00623DD5">
      <w:pPr>
        <w:ind w:right="-799"/>
        <w:jc w:val="center"/>
      </w:pPr>
    </w:p>
    <w:p w:rsidR="00623DD5" w:rsidRDefault="00623DD5" w:rsidP="00623DD5">
      <w:pPr>
        <w:ind w:right="-799"/>
        <w:jc w:val="center"/>
      </w:pPr>
    </w:p>
    <w:p w:rsidR="00623DD5" w:rsidRDefault="00623DD5" w:rsidP="00623DD5">
      <w:pPr>
        <w:ind w:right="-799"/>
        <w:jc w:val="center"/>
      </w:pPr>
    </w:p>
    <w:p w:rsidR="00623DD5" w:rsidRDefault="00623DD5" w:rsidP="00623DD5">
      <w:pPr>
        <w:ind w:right="-799"/>
        <w:jc w:val="center"/>
      </w:pPr>
    </w:p>
    <w:p w:rsidR="00BF5D6B" w:rsidRDefault="00BF5D6B" w:rsidP="00623DD5">
      <w:pPr>
        <w:ind w:right="-799"/>
        <w:jc w:val="center"/>
      </w:pPr>
    </w:p>
    <w:p w:rsidR="00BF5D6B" w:rsidRDefault="00BF5D6B" w:rsidP="00623DD5">
      <w:pPr>
        <w:ind w:right="-799"/>
        <w:jc w:val="center"/>
      </w:pPr>
    </w:p>
    <w:p w:rsidR="00BF5D6B" w:rsidRDefault="00BF5D6B" w:rsidP="00623DD5">
      <w:pPr>
        <w:ind w:right="-799"/>
        <w:jc w:val="center"/>
      </w:pPr>
    </w:p>
    <w:p w:rsidR="00F41722" w:rsidRDefault="00F41722" w:rsidP="00623DD5">
      <w:pPr>
        <w:ind w:right="-799"/>
        <w:jc w:val="center"/>
      </w:pPr>
    </w:p>
    <w:p w:rsidR="00F41722" w:rsidRDefault="00F41722" w:rsidP="00623DD5">
      <w:pPr>
        <w:ind w:right="-799"/>
        <w:jc w:val="center"/>
      </w:pPr>
    </w:p>
    <w:p w:rsidR="00F41722" w:rsidRDefault="00F41722" w:rsidP="00623DD5">
      <w:pPr>
        <w:ind w:right="-799"/>
        <w:jc w:val="center"/>
      </w:pPr>
    </w:p>
    <w:p w:rsidR="00F41722" w:rsidRDefault="00F41722" w:rsidP="00623DD5">
      <w:pPr>
        <w:ind w:right="-799"/>
        <w:jc w:val="center"/>
      </w:pPr>
    </w:p>
    <w:p w:rsidR="00BF5D6B" w:rsidRDefault="00BF5D6B" w:rsidP="00623DD5">
      <w:pPr>
        <w:ind w:right="-799"/>
        <w:jc w:val="center"/>
      </w:pPr>
    </w:p>
    <w:p w:rsidR="00BF5D6B" w:rsidRDefault="00BF5D6B" w:rsidP="00623DD5">
      <w:pPr>
        <w:ind w:right="-799"/>
        <w:jc w:val="center"/>
      </w:pPr>
    </w:p>
    <w:p w:rsidR="00BF5D6B" w:rsidRDefault="00BF5D6B" w:rsidP="00623DD5">
      <w:pPr>
        <w:ind w:right="-799"/>
        <w:jc w:val="center"/>
      </w:pPr>
    </w:p>
    <w:p w:rsidR="00623DD5" w:rsidRDefault="00623DD5" w:rsidP="0023317F">
      <w:pPr>
        <w:ind w:right="-799"/>
      </w:pPr>
    </w:p>
    <w:p w:rsidR="00623DD5" w:rsidRPr="00623DD5" w:rsidRDefault="00623DD5" w:rsidP="00623DD5">
      <w:pPr>
        <w:pStyle w:val="Heading1"/>
        <w:numPr>
          <w:ilvl w:val="0"/>
          <w:numId w:val="10"/>
        </w:numPr>
        <w:spacing w:after="0"/>
        <w:jc w:val="both"/>
        <w:rPr>
          <w:rFonts w:cs="Calibri"/>
          <w:sz w:val="22"/>
          <w:szCs w:val="22"/>
        </w:rPr>
      </w:pPr>
      <w:bookmarkStart w:id="0" w:name="_Toc512956002"/>
      <w:bookmarkStart w:id="1" w:name="_Toc269500073"/>
      <w:r w:rsidRPr="00623DD5">
        <w:rPr>
          <w:rFonts w:cs="Calibri"/>
          <w:sz w:val="22"/>
          <w:szCs w:val="22"/>
        </w:rPr>
        <w:t>Introduction</w:t>
      </w:r>
      <w:bookmarkEnd w:id="0"/>
    </w:p>
    <w:p w:rsidR="00623DD5" w:rsidRDefault="000059DF" w:rsidP="00623DD5">
      <w:pPr>
        <w:spacing w:line="276" w:lineRule="auto"/>
        <w:jc w:val="both"/>
        <w:rPr>
          <w:rFonts w:ascii="Calibri" w:hAnsi="Calibri" w:cs="Calibri"/>
          <w:sz w:val="22"/>
          <w:szCs w:val="22"/>
        </w:rPr>
      </w:pPr>
      <w:r w:rsidRPr="00F41722">
        <w:rPr>
          <w:rFonts w:ascii="Calibri" w:hAnsi="Calibri" w:cs="Calibri"/>
          <w:sz w:val="22"/>
          <w:szCs w:val="22"/>
        </w:rPr>
        <w:t>Scoil an Linbh Íosa Pre-School</w:t>
      </w:r>
      <w:r w:rsidR="00623DD5" w:rsidRPr="00623DD5">
        <w:rPr>
          <w:rFonts w:ascii="Calibri" w:hAnsi="Calibri" w:cs="Calibri"/>
          <w:sz w:val="22"/>
          <w:szCs w:val="22"/>
        </w:rPr>
        <w:t xml:space="preserve"> strives to comply with applicable laws and regulations related to the retention of personal data in Ireland. </w:t>
      </w:r>
    </w:p>
    <w:p w:rsidR="00623DD5" w:rsidRPr="00623DD5" w:rsidRDefault="00623DD5" w:rsidP="00623DD5">
      <w:pPr>
        <w:spacing w:line="276" w:lineRule="auto"/>
        <w:jc w:val="both"/>
        <w:rPr>
          <w:rFonts w:ascii="Calibri" w:hAnsi="Calibri" w:cs="Calibri"/>
          <w:sz w:val="22"/>
          <w:szCs w:val="22"/>
        </w:rPr>
      </w:pPr>
    </w:p>
    <w:p w:rsidR="00623DD5" w:rsidRDefault="00623DD5" w:rsidP="00623DD5">
      <w:pPr>
        <w:spacing w:line="276" w:lineRule="auto"/>
        <w:jc w:val="both"/>
        <w:rPr>
          <w:rFonts w:ascii="Calibri" w:hAnsi="Calibri" w:cs="Calibri"/>
          <w:sz w:val="22"/>
          <w:szCs w:val="22"/>
        </w:rPr>
      </w:pPr>
      <w:r w:rsidRPr="00623DD5">
        <w:rPr>
          <w:rFonts w:ascii="Calibri" w:hAnsi="Calibri" w:cs="Calibri"/>
          <w:sz w:val="22"/>
          <w:szCs w:val="22"/>
        </w:rPr>
        <w:t xml:space="preserve">This policy outlines the basic rules by </w:t>
      </w:r>
      <w:r w:rsidRPr="00F41722">
        <w:rPr>
          <w:rFonts w:ascii="Calibri" w:hAnsi="Calibri" w:cs="Calibri"/>
          <w:sz w:val="22"/>
          <w:szCs w:val="22"/>
        </w:rPr>
        <w:t xml:space="preserve">which </w:t>
      </w:r>
      <w:r w:rsidR="000059DF" w:rsidRPr="00F41722">
        <w:rPr>
          <w:rFonts w:ascii="Calibri" w:hAnsi="Calibri" w:cs="Calibri"/>
          <w:sz w:val="22"/>
          <w:szCs w:val="22"/>
        </w:rPr>
        <w:t>Scoil an Linbh Íosa Pre-School</w:t>
      </w:r>
      <w:r w:rsidRPr="00F41722">
        <w:rPr>
          <w:rFonts w:ascii="Calibri" w:hAnsi="Calibri" w:cs="Calibri"/>
          <w:sz w:val="22"/>
          <w:szCs w:val="22"/>
        </w:rPr>
        <w:t xml:space="preserve"> manages the retention of the personal data of parents, children, suppliers, employees and other individuals that is processed</w:t>
      </w:r>
      <w:r w:rsidR="00864C7F" w:rsidRPr="00F41722">
        <w:rPr>
          <w:rFonts w:ascii="Calibri" w:hAnsi="Calibri" w:cs="Calibri"/>
          <w:sz w:val="22"/>
          <w:szCs w:val="22"/>
        </w:rPr>
        <w:t xml:space="preserve"> by </w:t>
      </w:r>
      <w:r w:rsidR="000059DF" w:rsidRPr="00F41722">
        <w:rPr>
          <w:rFonts w:ascii="Calibri" w:hAnsi="Calibri" w:cs="Calibri"/>
          <w:sz w:val="22"/>
          <w:szCs w:val="22"/>
        </w:rPr>
        <w:t>Scoil an Linbh Íosa Pre-School</w:t>
      </w:r>
      <w:r w:rsidRPr="00F41722">
        <w:rPr>
          <w:rFonts w:ascii="Calibri" w:hAnsi="Calibri" w:cs="Calibri"/>
          <w:sz w:val="22"/>
          <w:szCs w:val="22"/>
        </w:rPr>
        <w:t xml:space="preserve">. </w:t>
      </w:r>
      <w:r w:rsidR="0023317F" w:rsidRPr="00F41722">
        <w:rPr>
          <w:rFonts w:ascii="Calibri" w:hAnsi="Calibri" w:cs="Calibri"/>
          <w:sz w:val="22"/>
          <w:szCs w:val="22"/>
        </w:rPr>
        <w:t>The policy sets out the required retention periods for different categories of data and sets out the minimum standards to be applied when destroying certain information.</w:t>
      </w:r>
    </w:p>
    <w:p w:rsidR="00623DD5" w:rsidRPr="00623DD5" w:rsidRDefault="00623DD5" w:rsidP="00623DD5">
      <w:pPr>
        <w:spacing w:line="276" w:lineRule="auto"/>
        <w:jc w:val="both"/>
        <w:rPr>
          <w:rFonts w:ascii="Calibri" w:hAnsi="Calibri" w:cs="Calibri"/>
          <w:sz w:val="22"/>
          <w:szCs w:val="22"/>
        </w:rPr>
      </w:pPr>
    </w:p>
    <w:p w:rsidR="00623DD5" w:rsidRPr="00623DD5" w:rsidRDefault="00623DD5" w:rsidP="00623DD5">
      <w:pPr>
        <w:pStyle w:val="Heading1"/>
        <w:numPr>
          <w:ilvl w:val="0"/>
          <w:numId w:val="10"/>
        </w:numPr>
        <w:spacing w:after="0"/>
        <w:jc w:val="both"/>
        <w:rPr>
          <w:rFonts w:cs="Calibri"/>
          <w:sz w:val="22"/>
          <w:szCs w:val="22"/>
        </w:rPr>
      </w:pPr>
      <w:bookmarkStart w:id="2" w:name="_Toc512956003"/>
      <w:bookmarkEnd w:id="1"/>
      <w:r w:rsidRPr="00623DD5">
        <w:rPr>
          <w:rFonts w:cs="Calibri"/>
          <w:sz w:val="22"/>
          <w:szCs w:val="22"/>
        </w:rPr>
        <w:t>Who is this policy for?</w:t>
      </w:r>
      <w:bookmarkEnd w:id="2"/>
    </w:p>
    <w:p w:rsidR="00623DD5" w:rsidRPr="00F41722" w:rsidRDefault="00623DD5" w:rsidP="00623DD5">
      <w:pPr>
        <w:spacing w:line="276" w:lineRule="auto"/>
        <w:jc w:val="both"/>
        <w:rPr>
          <w:rFonts w:ascii="Calibri" w:hAnsi="Calibri" w:cs="Calibri"/>
          <w:sz w:val="22"/>
          <w:szCs w:val="22"/>
        </w:rPr>
      </w:pPr>
      <w:r w:rsidRPr="00623DD5">
        <w:rPr>
          <w:rFonts w:ascii="Calibri" w:hAnsi="Calibri" w:cs="Calibri"/>
          <w:sz w:val="22"/>
          <w:szCs w:val="22"/>
        </w:rPr>
        <w:t>All employees either permanent or temporary, all contractors, all volunteers and students</w:t>
      </w:r>
      <w:r w:rsidR="00FA492D">
        <w:rPr>
          <w:rFonts w:ascii="Calibri" w:hAnsi="Calibri" w:cs="Calibri"/>
          <w:sz w:val="22"/>
          <w:szCs w:val="22"/>
        </w:rPr>
        <w:t>, regardles</w:t>
      </w:r>
      <w:r w:rsidR="00FD6E77">
        <w:rPr>
          <w:rFonts w:ascii="Calibri" w:hAnsi="Calibri" w:cs="Calibri"/>
          <w:sz w:val="22"/>
          <w:szCs w:val="22"/>
        </w:rPr>
        <w:t>s of their length of employment/</w:t>
      </w:r>
      <w:r w:rsidR="000059DF">
        <w:rPr>
          <w:rFonts w:ascii="Calibri" w:hAnsi="Calibri" w:cs="Calibri"/>
          <w:sz w:val="22"/>
          <w:szCs w:val="22"/>
        </w:rPr>
        <w:t xml:space="preserve">placement in the </w:t>
      </w:r>
      <w:r w:rsidR="00FA492D" w:rsidRPr="00F41722">
        <w:rPr>
          <w:rFonts w:ascii="Calibri" w:hAnsi="Calibri" w:cs="Calibri"/>
          <w:sz w:val="22"/>
          <w:szCs w:val="22"/>
        </w:rPr>
        <w:t>service,</w:t>
      </w:r>
      <w:r w:rsidR="000059DF" w:rsidRPr="00F41722">
        <w:rPr>
          <w:rFonts w:ascii="Calibri" w:hAnsi="Calibri" w:cs="Calibri"/>
          <w:sz w:val="22"/>
          <w:szCs w:val="22"/>
        </w:rPr>
        <w:t xml:space="preserve"> </w:t>
      </w:r>
      <w:r w:rsidRPr="00F41722">
        <w:rPr>
          <w:rFonts w:ascii="Calibri" w:hAnsi="Calibri" w:cs="Calibri"/>
          <w:sz w:val="22"/>
          <w:szCs w:val="22"/>
        </w:rPr>
        <w:t xml:space="preserve">are required to read and understand this document, so they are fully aligned with the policy of </w:t>
      </w:r>
      <w:r w:rsidR="000059DF" w:rsidRPr="00F41722">
        <w:rPr>
          <w:rFonts w:ascii="Calibri" w:hAnsi="Calibri" w:cs="Calibri"/>
          <w:sz w:val="22"/>
          <w:szCs w:val="22"/>
        </w:rPr>
        <w:t>Scoil an Linbh Íosa Pre-School</w:t>
      </w:r>
      <w:r w:rsidRPr="00F41722">
        <w:rPr>
          <w:rFonts w:ascii="Calibri" w:hAnsi="Calibri" w:cs="Calibri"/>
          <w:sz w:val="22"/>
          <w:szCs w:val="22"/>
        </w:rPr>
        <w:t>.</w:t>
      </w:r>
      <w:r w:rsidR="000059DF" w:rsidRPr="00F41722">
        <w:rPr>
          <w:rFonts w:ascii="Calibri" w:hAnsi="Calibri" w:cs="Calibri"/>
          <w:sz w:val="22"/>
          <w:szCs w:val="22"/>
        </w:rPr>
        <w:t xml:space="preserve"> </w:t>
      </w:r>
      <w:r w:rsidRPr="00F41722">
        <w:rPr>
          <w:rFonts w:ascii="Calibri" w:hAnsi="Calibri" w:cs="Calibri"/>
          <w:sz w:val="22"/>
          <w:szCs w:val="22"/>
        </w:rPr>
        <w:t xml:space="preserve">This document </w:t>
      </w:r>
      <w:r w:rsidR="00FA492D" w:rsidRPr="00F41722">
        <w:rPr>
          <w:rFonts w:ascii="Calibri" w:hAnsi="Calibri" w:cs="Calibri"/>
          <w:sz w:val="22"/>
          <w:szCs w:val="22"/>
        </w:rPr>
        <w:t>will</w:t>
      </w:r>
      <w:r w:rsidRPr="00F41722">
        <w:rPr>
          <w:rFonts w:ascii="Calibri" w:hAnsi="Calibri" w:cs="Calibri"/>
          <w:sz w:val="22"/>
          <w:szCs w:val="22"/>
        </w:rPr>
        <w:t xml:space="preserve"> be made available to parents or guardians </w:t>
      </w:r>
      <w:r w:rsidR="00FA492D" w:rsidRPr="00F41722">
        <w:rPr>
          <w:rFonts w:ascii="Calibri" w:hAnsi="Calibri" w:cs="Calibri"/>
          <w:sz w:val="22"/>
          <w:szCs w:val="22"/>
        </w:rPr>
        <w:t>on request</w:t>
      </w:r>
      <w:r w:rsidRPr="00F41722">
        <w:rPr>
          <w:rFonts w:ascii="Calibri" w:hAnsi="Calibri" w:cs="Calibri"/>
          <w:sz w:val="22"/>
          <w:szCs w:val="22"/>
        </w:rPr>
        <w:t xml:space="preserve">. </w:t>
      </w:r>
    </w:p>
    <w:p w:rsidR="00FD6E77" w:rsidRPr="00F41722" w:rsidRDefault="00FD6E77" w:rsidP="00623DD5">
      <w:pPr>
        <w:spacing w:line="276" w:lineRule="auto"/>
        <w:jc w:val="both"/>
        <w:rPr>
          <w:rFonts w:ascii="Calibri" w:hAnsi="Calibri" w:cs="Calibri"/>
          <w:sz w:val="22"/>
          <w:szCs w:val="22"/>
        </w:rPr>
      </w:pPr>
    </w:p>
    <w:p w:rsidR="00623DD5" w:rsidRPr="00623DD5" w:rsidRDefault="00623DD5" w:rsidP="00623DD5">
      <w:pPr>
        <w:spacing w:line="276" w:lineRule="auto"/>
        <w:jc w:val="both"/>
        <w:rPr>
          <w:rFonts w:ascii="Calibri" w:hAnsi="Calibri" w:cs="Calibri"/>
          <w:sz w:val="22"/>
          <w:szCs w:val="22"/>
        </w:rPr>
      </w:pPr>
      <w:r w:rsidRPr="00F41722">
        <w:rPr>
          <w:rFonts w:ascii="Calibri" w:hAnsi="Calibri" w:cs="Calibri"/>
          <w:sz w:val="22"/>
          <w:szCs w:val="22"/>
        </w:rPr>
        <w:t xml:space="preserve">This policy applies to all </w:t>
      </w:r>
      <w:r w:rsidR="00864C7F" w:rsidRPr="00F41722">
        <w:rPr>
          <w:rFonts w:ascii="Calibri" w:hAnsi="Calibri" w:cs="Calibri"/>
          <w:sz w:val="22"/>
          <w:szCs w:val="22"/>
        </w:rPr>
        <w:t xml:space="preserve">data </w:t>
      </w:r>
      <w:r w:rsidRPr="00F41722">
        <w:rPr>
          <w:rFonts w:ascii="Calibri" w:hAnsi="Calibri" w:cs="Calibri"/>
          <w:sz w:val="22"/>
          <w:szCs w:val="22"/>
        </w:rPr>
        <w:t xml:space="preserve">used at </w:t>
      </w:r>
      <w:r w:rsidR="000059DF" w:rsidRPr="00F41722">
        <w:rPr>
          <w:rFonts w:ascii="Calibri" w:hAnsi="Calibri" w:cs="Calibri"/>
          <w:sz w:val="22"/>
          <w:szCs w:val="22"/>
        </w:rPr>
        <w:t>Scoil an Linbh Íosa Pre-School</w:t>
      </w:r>
      <w:r w:rsidRPr="00F41722">
        <w:rPr>
          <w:rFonts w:ascii="Calibri" w:hAnsi="Calibri" w:cs="Calibri"/>
          <w:sz w:val="22"/>
          <w:szCs w:val="22"/>
        </w:rPr>
        <w:t>. Examples</w:t>
      </w:r>
      <w:r w:rsidRPr="00623DD5">
        <w:rPr>
          <w:rFonts w:ascii="Calibri" w:hAnsi="Calibri" w:cs="Calibri"/>
          <w:sz w:val="22"/>
          <w:szCs w:val="22"/>
        </w:rPr>
        <w:t xml:space="preserve"> of </w:t>
      </w:r>
      <w:r w:rsidR="00864C7F">
        <w:rPr>
          <w:rFonts w:ascii="Calibri" w:hAnsi="Calibri" w:cs="Calibri"/>
          <w:sz w:val="22"/>
          <w:szCs w:val="22"/>
        </w:rPr>
        <w:t>data</w:t>
      </w:r>
      <w:r w:rsidRPr="00623DD5">
        <w:rPr>
          <w:rFonts w:ascii="Calibri" w:hAnsi="Calibri" w:cs="Calibri"/>
          <w:sz w:val="22"/>
          <w:szCs w:val="22"/>
        </w:rPr>
        <w:t xml:space="preserve"> include: </w:t>
      </w:r>
    </w:p>
    <w:p w:rsidR="00623DD5" w:rsidRPr="00623DD5" w:rsidRDefault="00623DD5" w:rsidP="00623DD5">
      <w:pPr>
        <w:pStyle w:val="ListParagraph"/>
        <w:numPr>
          <w:ilvl w:val="0"/>
          <w:numId w:val="14"/>
        </w:numPr>
        <w:spacing w:after="200" w:line="276" w:lineRule="auto"/>
        <w:jc w:val="both"/>
        <w:rPr>
          <w:rFonts w:ascii="Calibri" w:hAnsi="Calibri" w:cs="Calibri"/>
          <w:sz w:val="22"/>
          <w:szCs w:val="22"/>
        </w:rPr>
      </w:pPr>
      <w:r w:rsidRPr="00623DD5">
        <w:rPr>
          <w:rFonts w:ascii="Calibri" w:hAnsi="Calibri" w:cs="Calibri"/>
          <w:sz w:val="22"/>
          <w:szCs w:val="22"/>
        </w:rPr>
        <w:t>Emails</w:t>
      </w:r>
    </w:p>
    <w:p w:rsidR="00623DD5" w:rsidRPr="00623DD5" w:rsidRDefault="00623DD5" w:rsidP="00623DD5">
      <w:pPr>
        <w:pStyle w:val="ListParagraph"/>
        <w:numPr>
          <w:ilvl w:val="0"/>
          <w:numId w:val="14"/>
        </w:numPr>
        <w:spacing w:after="200" w:line="276" w:lineRule="auto"/>
        <w:jc w:val="both"/>
        <w:rPr>
          <w:rFonts w:ascii="Calibri" w:hAnsi="Calibri" w:cs="Calibri"/>
          <w:sz w:val="22"/>
          <w:szCs w:val="22"/>
        </w:rPr>
      </w:pPr>
      <w:r w:rsidRPr="00623DD5">
        <w:rPr>
          <w:rFonts w:ascii="Calibri" w:hAnsi="Calibri" w:cs="Calibri"/>
          <w:sz w:val="22"/>
          <w:szCs w:val="22"/>
        </w:rPr>
        <w:t>Hard copy documents</w:t>
      </w:r>
      <w:r w:rsidR="00AF5D7C">
        <w:rPr>
          <w:rFonts w:ascii="Calibri" w:hAnsi="Calibri" w:cs="Calibri"/>
          <w:sz w:val="22"/>
          <w:szCs w:val="22"/>
        </w:rPr>
        <w:t xml:space="preserve"> (child record forms, attendance records etc.)</w:t>
      </w:r>
    </w:p>
    <w:p w:rsidR="00623DD5" w:rsidRPr="00623DD5" w:rsidRDefault="00623DD5" w:rsidP="00623DD5">
      <w:pPr>
        <w:pStyle w:val="ListParagraph"/>
        <w:numPr>
          <w:ilvl w:val="0"/>
          <w:numId w:val="14"/>
        </w:numPr>
        <w:spacing w:after="200" w:line="276" w:lineRule="auto"/>
        <w:jc w:val="both"/>
        <w:rPr>
          <w:rFonts w:ascii="Calibri" w:hAnsi="Calibri" w:cs="Calibri"/>
          <w:sz w:val="22"/>
          <w:szCs w:val="22"/>
        </w:rPr>
      </w:pPr>
      <w:r w:rsidRPr="00623DD5">
        <w:rPr>
          <w:rFonts w:ascii="Calibri" w:hAnsi="Calibri" w:cs="Calibri"/>
          <w:sz w:val="22"/>
          <w:szCs w:val="22"/>
        </w:rPr>
        <w:t>Soft copy documents</w:t>
      </w:r>
      <w:r w:rsidR="000059DF">
        <w:rPr>
          <w:rFonts w:ascii="Calibri" w:hAnsi="Calibri" w:cs="Calibri"/>
          <w:sz w:val="22"/>
          <w:szCs w:val="22"/>
        </w:rPr>
        <w:t xml:space="preserve"> </w:t>
      </w:r>
      <w:r w:rsidR="00AF5D7C">
        <w:rPr>
          <w:rFonts w:ascii="Calibri" w:hAnsi="Calibri" w:cs="Calibri"/>
          <w:sz w:val="22"/>
          <w:szCs w:val="22"/>
        </w:rPr>
        <w:t>(scanned enrolment form etc.)</w:t>
      </w:r>
    </w:p>
    <w:p w:rsidR="00623DD5" w:rsidRPr="00623DD5" w:rsidRDefault="00864C7F" w:rsidP="00623DD5">
      <w:pPr>
        <w:pStyle w:val="ListParagraph"/>
        <w:numPr>
          <w:ilvl w:val="0"/>
          <w:numId w:val="14"/>
        </w:numPr>
        <w:spacing w:after="200" w:line="276" w:lineRule="auto"/>
        <w:jc w:val="both"/>
        <w:rPr>
          <w:rFonts w:ascii="Calibri" w:hAnsi="Calibri" w:cs="Calibri"/>
          <w:sz w:val="22"/>
          <w:szCs w:val="22"/>
        </w:rPr>
      </w:pPr>
      <w:r>
        <w:rPr>
          <w:rFonts w:ascii="Calibri" w:hAnsi="Calibri" w:cs="Calibri"/>
          <w:sz w:val="22"/>
          <w:szCs w:val="22"/>
        </w:rPr>
        <w:t>Video, audio and photographs</w:t>
      </w:r>
    </w:p>
    <w:p w:rsidR="00623DD5" w:rsidRPr="00623DD5" w:rsidRDefault="00623DD5" w:rsidP="00623DD5">
      <w:pPr>
        <w:pStyle w:val="ListParagraph"/>
        <w:numPr>
          <w:ilvl w:val="0"/>
          <w:numId w:val="14"/>
        </w:numPr>
        <w:spacing w:after="200" w:line="276" w:lineRule="auto"/>
        <w:jc w:val="both"/>
        <w:rPr>
          <w:rFonts w:ascii="Calibri" w:hAnsi="Calibri" w:cs="Calibri"/>
          <w:sz w:val="22"/>
          <w:szCs w:val="22"/>
        </w:rPr>
      </w:pPr>
      <w:r w:rsidRPr="00623DD5">
        <w:rPr>
          <w:rFonts w:ascii="Calibri" w:hAnsi="Calibri" w:cs="Calibri"/>
          <w:sz w:val="22"/>
          <w:szCs w:val="22"/>
        </w:rPr>
        <w:t>Data generated by physical access control systems (Keypads, Fob systems etc</w:t>
      </w:r>
      <w:r w:rsidR="00AF5D7C">
        <w:rPr>
          <w:rFonts w:ascii="Calibri" w:hAnsi="Calibri" w:cs="Calibri"/>
          <w:sz w:val="22"/>
          <w:szCs w:val="22"/>
        </w:rPr>
        <w:t>.</w:t>
      </w:r>
      <w:r w:rsidRPr="00623DD5">
        <w:rPr>
          <w:rFonts w:ascii="Calibri" w:hAnsi="Calibri" w:cs="Calibri"/>
          <w:sz w:val="22"/>
          <w:szCs w:val="22"/>
        </w:rPr>
        <w:t>)</w:t>
      </w:r>
    </w:p>
    <w:p w:rsidR="00623DD5" w:rsidRPr="00623DD5" w:rsidRDefault="00623DD5" w:rsidP="00623DD5">
      <w:pPr>
        <w:spacing w:line="276" w:lineRule="auto"/>
        <w:jc w:val="both"/>
        <w:rPr>
          <w:rFonts w:ascii="Calibri" w:hAnsi="Calibri" w:cs="Calibri"/>
          <w:sz w:val="22"/>
          <w:szCs w:val="22"/>
        </w:rPr>
      </w:pPr>
    </w:p>
    <w:p w:rsidR="00FA492D" w:rsidRPr="00ED114B" w:rsidRDefault="00623DD5" w:rsidP="00FA492D">
      <w:pPr>
        <w:pStyle w:val="Heading1"/>
        <w:numPr>
          <w:ilvl w:val="0"/>
          <w:numId w:val="10"/>
        </w:numPr>
        <w:jc w:val="both"/>
        <w:rPr>
          <w:rFonts w:cs="Calibri"/>
          <w:sz w:val="22"/>
          <w:szCs w:val="22"/>
        </w:rPr>
      </w:pPr>
      <w:bookmarkStart w:id="3" w:name="_Toc512956004"/>
      <w:r w:rsidRPr="00623DD5">
        <w:rPr>
          <w:rFonts w:cs="Calibri"/>
          <w:sz w:val="22"/>
          <w:szCs w:val="22"/>
        </w:rPr>
        <w:t>Retention Rules</w:t>
      </w:r>
      <w:bookmarkEnd w:id="3"/>
    </w:p>
    <w:p w:rsidR="00667C2F" w:rsidRPr="00667C2F" w:rsidRDefault="00667C2F" w:rsidP="00667C2F">
      <w:pPr>
        <w:spacing w:line="276" w:lineRule="auto"/>
        <w:jc w:val="both"/>
        <w:rPr>
          <w:rFonts w:ascii="Calibri" w:hAnsi="Calibri" w:cs="Calibri"/>
          <w:b/>
          <w:sz w:val="22"/>
          <w:szCs w:val="22"/>
        </w:rPr>
      </w:pPr>
      <w:r w:rsidRPr="00667C2F">
        <w:rPr>
          <w:rFonts w:ascii="Calibri" w:hAnsi="Calibri" w:cs="Calibri"/>
          <w:b/>
          <w:sz w:val="22"/>
          <w:szCs w:val="22"/>
        </w:rPr>
        <w:t>Retention Schedule</w:t>
      </w:r>
    </w:p>
    <w:p w:rsidR="00623DD5" w:rsidRPr="00623DD5" w:rsidRDefault="00623DD5" w:rsidP="00623DD5">
      <w:pPr>
        <w:spacing w:after="120" w:line="276" w:lineRule="auto"/>
        <w:jc w:val="both"/>
        <w:rPr>
          <w:rFonts w:ascii="Calibri" w:hAnsi="Calibri" w:cs="Calibri"/>
          <w:sz w:val="22"/>
          <w:szCs w:val="22"/>
        </w:rPr>
      </w:pPr>
      <w:r w:rsidRPr="00623DD5">
        <w:rPr>
          <w:rFonts w:ascii="Calibri" w:hAnsi="Calibri" w:cs="Calibri"/>
          <w:sz w:val="22"/>
          <w:szCs w:val="22"/>
        </w:rPr>
        <w:t xml:space="preserve">The Owner/Manager defines the time period for which documents and electronic records should be retained through the Data Retention Schedule. These retention periods are predominantly determined by statutory obligations. </w:t>
      </w:r>
    </w:p>
    <w:p w:rsidR="00623DD5" w:rsidRPr="00623DD5" w:rsidRDefault="00623DD5" w:rsidP="00623DD5">
      <w:pPr>
        <w:spacing w:after="120" w:line="276" w:lineRule="auto"/>
        <w:jc w:val="both"/>
        <w:rPr>
          <w:rFonts w:ascii="Calibri" w:hAnsi="Calibri" w:cs="Calibri"/>
          <w:sz w:val="22"/>
          <w:szCs w:val="22"/>
        </w:rPr>
      </w:pPr>
      <w:r w:rsidRPr="00623DD5">
        <w:rPr>
          <w:rFonts w:ascii="Calibri" w:hAnsi="Calibri" w:cs="Calibri"/>
          <w:sz w:val="22"/>
          <w:szCs w:val="22"/>
        </w:rPr>
        <w:t xml:space="preserve">As an exemption, retention periods within </w:t>
      </w:r>
      <w:r w:rsidR="00667C2F">
        <w:rPr>
          <w:rFonts w:ascii="Calibri" w:hAnsi="Calibri" w:cs="Calibri"/>
          <w:sz w:val="22"/>
          <w:szCs w:val="22"/>
        </w:rPr>
        <w:t xml:space="preserve">the </w:t>
      </w:r>
      <w:r w:rsidRPr="00623DD5">
        <w:rPr>
          <w:rFonts w:ascii="Calibri" w:hAnsi="Calibri" w:cs="Calibri"/>
          <w:sz w:val="22"/>
          <w:szCs w:val="22"/>
        </w:rPr>
        <w:t xml:space="preserve">Data Retention Schedule </w:t>
      </w:r>
      <w:r w:rsidR="00FA492D">
        <w:rPr>
          <w:rFonts w:ascii="Calibri" w:hAnsi="Calibri" w:cs="Calibri"/>
          <w:sz w:val="22"/>
          <w:szCs w:val="22"/>
        </w:rPr>
        <w:t>will</w:t>
      </w:r>
      <w:r w:rsidR="000059DF">
        <w:rPr>
          <w:rFonts w:ascii="Calibri" w:hAnsi="Calibri" w:cs="Calibri"/>
          <w:sz w:val="22"/>
          <w:szCs w:val="22"/>
        </w:rPr>
        <w:t xml:space="preserve"> </w:t>
      </w:r>
      <w:r w:rsidRPr="00623DD5">
        <w:rPr>
          <w:rFonts w:ascii="Calibri" w:hAnsi="Calibri" w:cs="Calibri"/>
          <w:sz w:val="22"/>
          <w:szCs w:val="22"/>
        </w:rPr>
        <w:t>be prolonged in cases such as:</w:t>
      </w:r>
    </w:p>
    <w:p w:rsidR="00623DD5" w:rsidRPr="00623DD5" w:rsidRDefault="00623DD5" w:rsidP="00623DD5">
      <w:pPr>
        <w:pStyle w:val="ListParagraph"/>
        <w:numPr>
          <w:ilvl w:val="0"/>
          <w:numId w:val="12"/>
        </w:numPr>
        <w:spacing w:after="120" w:line="276" w:lineRule="auto"/>
        <w:jc w:val="both"/>
        <w:rPr>
          <w:rFonts w:ascii="Calibri" w:hAnsi="Calibri" w:cs="Calibri"/>
          <w:sz w:val="22"/>
          <w:szCs w:val="22"/>
        </w:rPr>
      </w:pPr>
      <w:r w:rsidRPr="00623DD5">
        <w:rPr>
          <w:rFonts w:ascii="Calibri" w:hAnsi="Calibri" w:cs="Calibri"/>
          <w:sz w:val="22"/>
          <w:szCs w:val="22"/>
        </w:rPr>
        <w:t xml:space="preserve">Ongoing investigations from Irish authorities, if there is a chance records of personal data are needed </w:t>
      </w:r>
      <w:r w:rsidRPr="00F41722">
        <w:rPr>
          <w:rFonts w:ascii="Calibri" w:hAnsi="Calibri" w:cs="Calibri"/>
          <w:sz w:val="22"/>
          <w:szCs w:val="22"/>
        </w:rPr>
        <w:t xml:space="preserve">by </w:t>
      </w:r>
      <w:r w:rsidR="000059DF" w:rsidRPr="00F41722">
        <w:rPr>
          <w:rFonts w:ascii="Calibri" w:hAnsi="Calibri" w:cs="Calibri"/>
          <w:sz w:val="22"/>
          <w:szCs w:val="22"/>
        </w:rPr>
        <w:t>Scoil an Linbh Íosa Pre-School</w:t>
      </w:r>
      <w:r w:rsidRPr="00F41722">
        <w:rPr>
          <w:rFonts w:ascii="Calibri" w:hAnsi="Calibri" w:cs="Calibri"/>
          <w:sz w:val="22"/>
          <w:szCs w:val="22"/>
        </w:rPr>
        <w:t xml:space="preserve"> to</w:t>
      </w:r>
      <w:r w:rsidRPr="00623DD5">
        <w:rPr>
          <w:rFonts w:ascii="Calibri" w:hAnsi="Calibri" w:cs="Calibri"/>
          <w:sz w:val="22"/>
          <w:szCs w:val="22"/>
        </w:rPr>
        <w:t xml:space="preserve"> prove compliance with any legal requirements; or </w:t>
      </w:r>
    </w:p>
    <w:p w:rsidR="00623DD5" w:rsidRPr="00623DD5" w:rsidRDefault="00623DD5" w:rsidP="00623DD5">
      <w:pPr>
        <w:pStyle w:val="ListParagraph"/>
        <w:numPr>
          <w:ilvl w:val="0"/>
          <w:numId w:val="12"/>
        </w:numPr>
        <w:spacing w:after="120" w:line="276" w:lineRule="auto"/>
        <w:jc w:val="both"/>
        <w:rPr>
          <w:rFonts w:ascii="Calibri" w:hAnsi="Calibri" w:cs="Calibri"/>
          <w:sz w:val="22"/>
          <w:szCs w:val="22"/>
        </w:rPr>
      </w:pPr>
      <w:r w:rsidRPr="00623DD5">
        <w:rPr>
          <w:rFonts w:ascii="Calibri" w:hAnsi="Calibri" w:cs="Calibri"/>
          <w:sz w:val="22"/>
          <w:szCs w:val="22"/>
        </w:rPr>
        <w:t xml:space="preserve">When exercising legal rights </w:t>
      </w:r>
      <w:r w:rsidR="00FA492D">
        <w:rPr>
          <w:rFonts w:ascii="Calibri" w:hAnsi="Calibri" w:cs="Calibri"/>
          <w:sz w:val="22"/>
          <w:szCs w:val="22"/>
        </w:rPr>
        <w:t>during</w:t>
      </w:r>
      <w:r w:rsidRPr="00623DD5">
        <w:rPr>
          <w:rFonts w:ascii="Calibri" w:hAnsi="Calibri" w:cs="Calibri"/>
          <w:sz w:val="22"/>
          <w:szCs w:val="22"/>
        </w:rPr>
        <w:t xml:space="preserve"> legal cases or similar court proceeding</w:t>
      </w:r>
      <w:r w:rsidR="00FA492D">
        <w:rPr>
          <w:rFonts w:ascii="Calibri" w:hAnsi="Calibri" w:cs="Calibri"/>
          <w:sz w:val="22"/>
          <w:szCs w:val="22"/>
        </w:rPr>
        <w:t>s</w:t>
      </w:r>
      <w:r w:rsidR="000059DF">
        <w:rPr>
          <w:rFonts w:ascii="Calibri" w:hAnsi="Calibri" w:cs="Calibri"/>
          <w:sz w:val="22"/>
          <w:szCs w:val="22"/>
        </w:rPr>
        <w:t xml:space="preserve"> </w:t>
      </w:r>
      <w:r w:rsidR="00FA492D" w:rsidRPr="00623DD5">
        <w:rPr>
          <w:rFonts w:ascii="Calibri" w:hAnsi="Calibri" w:cs="Calibri"/>
          <w:sz w:val="22"/>
          <w:szCs w:val="22"/>
        </w:rPr>
        <w:t>recogni</w:t>
      </w:r>
      <w:r w:rsidR="00FA492D">
        <w:rPr>
          <w:rFonts w:ascii="Calibri" w:hAnsi="Calibri" w:cs="Calibri"/>
          <w:sz w:val="22"/>
          <w:szCs w:val="22"/>
        </w:rPr>
        <w:t>s</w:t>
      </w:r>
      <w:r w:rsidR="00FA492D" w:rsidRPr="00623DD5">
        <w:rPr>
          <w:rFonts w:ascii="Calibri" w:hAnsi="Calibri" w:cs="Calibri"/>
          <w:sz w:val="22"/>
          <w:szCs w:val="22"/>
        </w:rPr>
        <w:t xml:space="preserve">ed </w:t>
      </w:r>
      <w:r w:rsidRPr="00623DD5">
        <w:rPr>
          <w:rFonts w:ascii="Calibri" w:hAnsi="Calibri" w:cs="Calibri"/>
          <w:sz w:val="22"/>
          <w:szCs w:val="22"/>
        </w:rPr>
        <w:t>under Irish law.</w:t>
      </w:r>
    </w:p>
    <w:p w:rsidR="00623DD5" w:rsidRPr="00623DD5" w:rsidRDefault="00623DD5" w:rsidP="00623DD5">
      <w:pPr>
        <w:pStyle w:val="ListParagraph"/>
        <w:spacing w:after="120" w:line="276" w:lineRule="auto"/>
        <w:jc w:val="both"/>
        <w:rPr>
          <w:rFonts w:ascii="Calibri" w:hAnsi="Calibri" w:cs="Calibri"/>
          <w:sz w:val="22"/>
          <w:szCs w:val="22"/>
        </w:rPr>
      </w:pPr>
    </w:p>
    <w:p w:rsidR="00667C2F" w:rsidRPr="00667C2F" w:rsidRDefault="00667C2F" w:rsidP="00623DD5">
      <w:pPr>
        <w:spacing w:line="276" w:lineRule="auto"/>
        <w:jc w:val="both"/>
        <w:rPr>
          <w:rFonts w:ascii="Calibri" w:hAnsi="Calibri" w:cs="Calibri"/>
          <w:b/>
          <w:sz w:val="22"/>
          <w:szCs w:val="22"/>
        </w:rPr>
      </w:pPr>
      <w:r w:rsidRPr="00667C2F">
        <w:rPr>
          <w:rFonts w:ascii="Calibri" w:hAnsi="Calibri" w:cs="Calibri"/>
          <w:b/>
          <w:sz w:val="22"/>
          <w:szCs w:val="22"/>
        </w:rPr>
        <w:t>Safeguarding of Data during Retention Period</w:t>
      </w:r>
    </w:p>
    <w:p w:rsidR="00623DD5" w:rsidRDefault="00FA492D" w:rsidP="00623DD5">
      <w:pPr>
        <w:spacing w:line="276" w:lineRule="auto"/>
        <w:jc w:val="both"/>
        <w:rPr>
          <w:rFonts w:ascii="Calibri" w:hAnsi="Calibri" w:cs="Calibri"/>
          <w:sz w:val="22"/>
          <w:szCs w:val="22"/>
        </w:rPr>
      </w:pPr>
      <w:r w:rsidRPr="00623DD5">
        <w:rPr>
          <w:rFonts w:ascii="Calibri" w:hAnsi="Calibri" w:cs="Calibri"/>
          <w:sz w:val="22"/>
          <w:szCs w:val="22"/>
        </w:rPr>
        <w:t>I</w:t>
      </w:r>
      <w:r>
        <w:rPr>
          <w:rFonts w:ascii="Calibri" w:hAnsi="Calibri" w:cs="Calibri"/>
          <w:sz w:val="22"/>
          <w:szCs w:val="22"/>
        </w:rPr>
        <w:t>f</w:t>
      </w:r>
      <w:r w:rsidR="000059DF">
        <w:rPr>
          <w:rFonts w:ascii="Calibri" w:hAnsi="Calibri" w:cs="Calibri"/>
          <w:sz w:val="22"/>
          <w:szCs w:val="22"/>
        </w:rPr>
        <w:t xml:space="preserve"> </w:t>
      </w:r>
      <w:r w:rsidR="00623DD5" w:rsidRPr="00623DD5">
        <w:rPr>
          <w:rFonts w:ascii="Calibri" w:hAnsi="Calibri" w:cs="Calibri"/>
          <w:sz w:val="22"/>
          <w:szCs w:val="22"/>
        </w:rPr>
        <w:t xml:space="preserve">personal data </w:t>
      </w:r>
      <w:r>
        <w:rPr>
          <w:rFonts w:ascii="Calibri" w:hAnsi="Calibri" w:cs="Calibri"/>
          <w:sz w:val="22"/>
          <w:szCs w:val="22"/>
        </w:rPr>
        <w:t xml:space="preserve">is </w:t>
      </w:r>
      <w:r w:rsidR="00623DD5" w:rsidRPr="00623DD5">
        <w:rPr>
          <w:rFonts w:ascii="Calibri" w:hAnsi="Calibri" w:cs="Calibri"/>
          <w:sz w:val="22"/>
          <w:szCs w:val="22"/>
        </w:rPr>
        <w:t>physically</w:t>
      </w:r>
      <w:r>
        <w:rPr>
          <w:rFonts w:ascii="Calibri" w:hAnsi="Calibri" w:cs="Calibri"/>
          <w:sz w:val="22"/>
          <w:szCs w:val="22"/>
        </w:rPr>
        <w:t xml:space="preserve"> retained</w:t>
      </w:r>
      <w:r w:rsidR="000059DF">
        <w:rPr>
          <w:rFonts w:ascii="Calibri" w:hAnsi="Calibri" w:cs="Calibri"/>
          <w:sz w:val="22"/>
          <w:szCs w:val="22"/>
        </w:rPr>
        <w:t xml:space="preserve"> i</w:t>
      </w:r>
      <w:r>
        <w:rPr>
          <w:rFonts w:ascii="Calibri" w:hAnsi="Calibri" w:cs="Calibri"/>
          <w:sz w:val="22"/>
          <w:szCs w:val="22"/>
        </w:rPr>
        <w:t>n</w:t>
      </w:r>
      <w:r w:rsidR="000059DF">
        <w:rPr>
          <w:rFonts w:ascii="Calibri" w:hAnsi="Calibri" w:cs="Calibri"/>
          <w:sz w:val="22"/>
          <w:szCs w:val="22"/>
        </w:rPr>
        <w:t xml:space="preserve"> </w:t>
      </w:r>
      <w:r w:rsidR="00623DD5" w:rsidRPr="00623DD5">
        <w:rPr>
          <w:rFonts w:ascii="Calibri" w:hAnsi="Calibri" w:cs="Calibri"/>
          <w:sz w:val="22"/>
          <w:szCs w:val="22"/>
        </w:rPr>
        <w:t>hard cop</w:t>
      </w:r>
      <w:r>
        <w:rPr>
          <w:rFonts w:ascii="Calibri" w:hAnsi="Calibri" w:cs="Calibri"/>
          <w:sz w:val="22"/>
          <w:szCs w:val="22"/>
        </w:rPr>
        <w:t>y format</w:t>
      </w:r>
      <w:r w:rsidR="000059DF">
        <w:rPr>
          <w:rFonts w:ascii="Calibri" w:hAnsi="Calibri" w:cs="Calibri"/>
          <w:sz w:val="22"/>
          <w:szCs w:val="22"/>
        </w:rPr>
        <w:t xml:space="preserve"> </w:t>
      </w:r>
      <w:r>
        <w:rPr>
          <w:rFonts w:ascii="Calibri" w:hAnsi="Calibri" w:cs="Calibri"/>
          <w:sz w:val="22"/>
          <w:szCs w:val="22"/>
        </w:rPr>
        <w:t>this personal data may become out of date quickly and this will be considered by the Owner/ Manager.</w:t>
      </w:r>
      <w:r w:rsidR="000059DF">
        <w:rPr>
          <w:rFonts w:ascii="Calibri" w:hAnsi="Calibri" w:cs="Calibri"/>
          <w:sz w:val="22"/>
          <w:szCs w:val="22"/>
        </w:rPr>
        <w:t xml:space="preserve"> </w:t>
      </w:r>
      <w:r w:rsidR="00623DD5" w:rsidRPr="00623DD5">
        <w:rPr>
          <w:rFonts w:ascii="Calibri" w:hAnsi="Calibri" w:cs="Calibri"/>
          <w:sz w:val="22"/>
          <w:szCs w:val="22"/>
        </w:rPr>
        <w:t>If personal data is retained on electronic storage media (hard drive, server) or in the cloud</w:t>
      </w:r>
      <w:r>
        <w:rPr>
          <w:rFonts w:ascii="Calibri" w:hAnsi="Calibri" w:cs="Calibri"/>
          <w:sz w:val="22"/>
          <w:szCs w:val="22"/>
        </w:rPr>
        <w:t>, the Owner/ Manager will ensure</w:t>
      </w:r>
      <w:r w:rsidR="000059DF">
        <w:rPr>
          <w:rFonts w:ascii="Calibri" w:hAnsi="Calibri" w:cs="Calibri"/>
          <w:sz w:val="22"/>
          <w:szCs w:val="22"/>
        </w:rPr>
        <w:t xml:space="preserve"> </w:t>
      </w:r>
      <w:r w:rsidR="00623DD5" w:rsidRPr="00623DD5">
        <w:rPr>
          <w:rFonts w:ascii="Calibri" w:hAnsi="Calibri" w:cs="Calibri"/>
          <w:sz w:val="22"/>
          <w:szCs w:val="22"/>
        </w:rPr>
        <w:t>that back</w:t>
      </w:r>
      <w:r w:rsidR="000059DF">
        <w:rPr>
          <w:rFonts w:ascii="Calibri" w:hAnsi="Calibri" w:cs="Calibri"/>
          <w:sz w:val="22"/>
          <w:szCs w:val="22"/>
        </w:rPr>
        <w:t xml:space="preserve"> </w:t>
      </w:r>
      <w:r w:rsidR="00623DD5" w:rsidRPr="00623DD5">
        <w:rPr>
          <w:rFonts w:ascii="Calibri" w:hAnsi="Calibri" w:cs="Calibri"/>
          <w:sz w:val="22"/>
          <w:szCs w:val="22"/>
        </w:rPr>
        <w:t xml:space="preserve">up copies of the information </w:t>
      </w:r>
      <w:r>
        <w:rPr>
          <w:rFonts w:ascii="Calibri" w:hAnsi="Calibri" w:cs="Calibri"/>
          <w:sz w:val="22"/>
          <w:szCs w:val="22"/>
        </w:rPr>
        <w:t>also is available</w:t>
      </w:r>
      <w:r w:rsidR="00623DD5" w:rsidRPr="00623DD5">
        <w:rPr>
          <w:rFonts w:ascii="Calibri" w:hAnsi="Calibri" w:cs="Calibri"/>
          <w:sz w:val="22"/>
          <w:szCs w:val="22"/>
        </w:rPr>
        <w:t xml:space="preserve">.  The 3-2-1 backup strategy </w:t>
      </w:r>
      <w:r>
        <w:rPr>
          <w:rFonts w:ascii="Calibri" w:hAnsi="Calibri" w:cs="Calibri"/>
          <w:sz w:val="22"/>
          <w:szCs w:val="22"/>
        </w:rPr>
        <w:t>will be used</w:t>
      </w:r>
      <w:r w:rsidR="00623DD5" w:rsidRPr="00623DD5">
        <w:rPr>
          <w:rFonts w:ascii="Calibri" w:hAnsi="Calibri" w:cs="Calibri"/>
          <w:sz w:val="22"/>
          <w:szCs w:val="22"/>
        </w:rPr>
        <w:t>: 3 copies total, 2 local copies, 1 offsite.</w:t>
      </w:r>
      <w:r w:rsidR="000059DF">
        <w:rPr>
          <w:rFonts w:ascii="Calibri" w:hAnsi="Calibri" w:cs="Calibri"/>
          <w:sz w:val="22"/>
          <w:szCs w:val="22"/>
        </w:rPr>
        <w:t xml:space="preserve"> </w:t>
      </w:r>
      <w:r w:rsidR="00623DD5" w:rsidRPr="00623DD5">
        <w:rPr>
          <w:rFonts w:ascii="Calibri" w:hAnsi="Calibri" w:cs="Calibri"/>
          <w:sz w:val="22"/>
          <w:szCs w:val="22"/>
        </w:rPr>
        <w:t>Responsibility for the storage</w:t>
      </w:r>
      <w:r>
        <w:rPr>
          <w:rFonts w:ascii="Calibri" w:hAnsi="Calibri" w:cs="Calibri"/>
          <w:sz w:val="22"/>
          <w:szCs w:val="22"/>
        </w:rPr>
        <w:t xml:space="preserve"> of data</w:t>
      </w:r>
      <w:r w:rsidR="00623DD5" w:rsidRPr="00623DD5">
        <w:rPr>
          <w:rFonts w:ascii="Calibri" w:hAnsi="Calibri" w:cs="Calibri"/>
          <w:sz w:val="22"/>
          <w:szCs w:val="22"/>
        </w:rPr>
        <w:t xml:space="preserve"> falls </w:t>
      </w:r>
      <w:r w:rsidR="00667C2F">
        <w:rPr>
          <w:rFonts w:ascii="Calibri" w:hAnsi="Calibri" w:cs="Calibri"/>
          <w:sz w:val="22"/>
          <w:szCs w:val="22"/>
        </w:rPr>
        <w:t>to</w:t>
      </w:r>
      <w:r w:rsidR="00623DD5" w:rsidRPr="00623DD5">
        <w:rPr>
          <w:rFonts w:ascii="Calibri" w:hAnsi="Calibri" w:cs="Calibri"/>
          <w:sz w:val="22"/>
          <w:szCs w:val="22"/>
        </w:rPr>
        <w:t xml:space="preserve"> the Owner/Manager.</w:t>
      </w:r>
    </w:p>
    <w:p w:rsidR="00623DD5" w:rsidRDefault="00623DD5" w:rsidP="00623DD5">
      <w:pPr>
        <w:spacing w:line="276" w:lineRule="auto"/>
        <w:jc w:val="both"/>
        <w:rPr>
          <w:rFonts w:ascii="Calibri" w:hAnsi="Calibri" w:cs="Calibri"/>
          <w:sz w:val="22"/>
          <w:szCs w:val="22"/>
        </w:rPr>
      </w:pPr>
    </w:p>
    <w:p w:rsidR="00F41722" w:rsidRDefault="00F41722" w:rsidP="00623DD5">
      <w:pPr>
        <w:spacing w:line="276" w:lineRule="auto"/>
        <w:jc w:val="both"/>
        <w:rPr>
          <w:rFonts w:ascii="Calibri" w:hAnsi="Calibri" w:cs="Calibri"/>
          <w:sz w:val="22"/>
          <w:szCs w:val="22"/>
        </w:rPr>
      </w:pPr>
    </w:p>
    <w:p w:rsidR="00F41722" w:rsidRPr="00623DD5" w:rsidRDefault="00F41722" w:rsidP="00623DD5">
      <w:pPr>
        <w:spacing w:line="276" w:lineRule="auto"/>
        <w:jc w:val="both"/>
        <w:rPr>
          <w:rFonts w:ascii="Calibri" w:hAnsi="Calibri" w:cs="Calibri"/>
          <w:sz w:val="22"/>
          <w:szCs w:val="22"/>
        </w:rPr>
      </w:pPr>
    </w:p>
    <w:p w:rsidR="00667C2F" w:rsidRPr="00667C2F" w:rsidRDefault="00667C2F" w:rsidP="00667C2F">
      <w:pPr>
        <w:spacing w:line="276" w:lineRule="auto"/>
        <w:jc w:val="both"/>
        <w:rPr>
          <w:rFonts w:ascii="Calibri" w:hAnsi="Calibri" w:cs="Calibri"/>
          <w:b/>
          <w:sz w:val="22"/>
          <w:szCs w:val="22"/>
        </w:rPr>
      </w:pPr>
      <w:r w:rsidRPr="00667C2F">
        <w:rPr>
          <w:rFonts w:ascii="Calibri" w:hAnsi="Calibri" w:cs="Calibri"/>
          <w:b/>
          <w:sz w:val="22"/>
          <w:szCs w:val="22"/>
        </w:rPr>
        <w:t>Destruction of Data</w:t>
      </w:r>
    </w:p>
    <w:p w:rsidR="00623DD5" w:rsidRPr="00623DD5" w:rsidRDefault="000059DF" w:rsidP="00623DD5">
      <w:pPr>
        <w:spacing w:after="120" w:line="276" w:lineRule="auto"/>
        <w:jc w:val="both"/>
        <w:rPr>
          <w:rFonts w:ascii="Calibri" w:hAnsi="Calibri" w:cs="Calibri"/>
          <w:sz w:val="22"/>
          <w:szCs w:val="22"/>
        </w:rPr>
      </w:pPr>
      <w:r w:rsidRPr="00F41722">
        <w:rPr>
          <w:rFonts w:ascii="Calibri" w:hAnsi="Calibri" w:cs="Calibri"/>
          <w:sz w:val="22"/>
          <w:szCs w:val="22"/>
        </w:rPr>
        <w:t>Scoil an Linbh Íosa Pre-School</w:t>
      </w:r>
      <w:r w:rsidR="00623DD5" w:rsidRPr="00623DD5">
        <w:rPr>
          <w:rFonts w:ascii="Calibri" w:hAnsi="Calibri" w:cs="Calibri"/>
          <w:sz w:val="22"/>
          <w:szCs w:val="22"/>
        </w:rPr>
        <w:t xml:space="preserve"> and its employees </w:t>
      </w:r>
      <w:r w:rsidR="00FA492D">
        <w:rPr>
          <w:rFonts w:ascii="Calibri" w:hAnsi="Calibri" w:cs="Calibri"/>
          <w:sz w:val="22"/>
          <w:szCs w:val="22"/>
        </w:rPr>
        <w:t>will regularly</w:t>
      </w:r>
      <w:r w:rsidR="00623DD5" w:rsidRPr="00623DD5">
        <w:rPr>
          <w:rFonts w:ascii="Calibri" w:hAnsi="Calibri" w:cs="Calibri"/>
          <w:sz w:val="22"/>
          <w:szCs w:val="22"/>
        </w:rPr>
        <w:t xml:space="preserve"> review all data, whether held electronically </w:t>
      </w:r>
      <w:r w:rsidR="00FA492D">
        <w:rPr>
          <w:rFonts w:ascii="Calibri" w:hAnsi="Calibri" w:cs="Calibri"/>
          <w:sz w:val="22"/>
          <w:szCs w:val="22"/>
        </w:rPr>
        <w:t>or in hard copy format</w:t>
      </w:r>
      <w:r w:rsidR="00623DD5" w:rsidRPr="00623DD5">
        <w:rPr>
          <w:rFonts w:ascii="Calibri" w:hAnsi="Calibri" w:cs="Calibri"/>
          <w:sz w:val="22"/>
          <w:szCs w:val="22"/>
        </w:rPr>
        <w:t xml:space="preserve">, to decide whether to destroy or delete any data once the purpose for which those documents were created is </w:t>
      </w:r>
      <w:r w:rsidR="00AF32B9">
        <w:rPr>
          <w:rFonts w:ascii="Calibri" w:hAnsi="Calibri" w:cs="Calibri"/>
          <w:sz w:val="22"/>
          <w:szCs w:val="22"/>
        </w:rPr>
        <w:t>fulfilled</w:t>
      </w:r>
      <w:r w:rsidR="00623DD5" w:rsidRPr="00623DD5">
        <w:rPr>
          <w:rFonts w:ascii="Calibri" w:hAnsi="Calibri" w:cs="Calibri"/>
          <w:sz w:val="22"/>
          <w:szCs w:val="22"/>
        </w:rPr>
        <w:t>. See Appendix</w:t>
      </w:r>
      <w:r w:rsidR="00AF32B9">
        <w:rPr>
          <w:rFonts w:ascii="Calibri" w:hAnsi="Calibri" w:cs="Calibri"/>
          <w:sz w:val="22"/>
          <w:szCs w:val="22"/>
        </w:rPr>
        <w:t xml:space="preserve"> 1 which outlines the</w:t>
      </w:r>
      <w:r w:rsidR="00623DD5" w:rsidRPr="00623DD5">
        <w:rPr>
          <w:rFonts w:ascii="Calibri" w:hAnsi="Calibri" w:cs="Calibri"/>
          <w:sz w:val="22"/>
          <w:szCs w:val="22"/>
        </w:rPr>
        <w:t xml:space="preserve"> Data Retention Schedule. Overall responsibility for the destruction of data falls to the Owner / Manager.</w:t>
      </w:r>
    </w:p>
    <w:p w:rsidR="00623DD5" w:rsidRPr="00623DD5" w:rsidRDefault="00623DD5" w:rsidP="00623DD5">
      <w:pPr>
        <w:spacing w:after="120" w:line="276" w:lineRule="auto"/>
        <w:jc w:val="both"/>
        <w:rPr>
          <w:rFonts w:ascii="Calibri" w:hAnsi="Calibri" w:cs="Calibri"/>
          <w:sz w:val="22"/>
          <w:szCs w:val="22"/>
        </w:rPr>
      </w:pPr>
      <w:r w:rsidRPr="00623DD5">
        <w:rPr>
          <w:rFonts w:ascii="Calibri" w:hAnsi="Calibri" w:cs="Calibri"/>
          <w:sz w:val="22"/>
          <w:szCs w:val="22"/>
        </w:rPr>
        <w:t>Once the decision is made to dispose</w:t>
      </w:r>
      <w:r w:rsidR="00ED5697">
        <w:rPr>
          <w:rFonts w:ascii="Calibri" w:hAnsi="Calibri" w:cs="Calibri"/>
          <w:sz w:val="22"/>
          <w:szCs w:val="22"/>
        </w:rPr>
        <w:t xml:space="preserve"> of personal data</w:t>
      </w:r>
      <w:r w:rsidRPr="00623DD5">
        <w:rPr>
          <w:rFonts w:ascii="Calibri" w:hAnsi="Calibri" w:cs="Calibri"/>
          <w:sz w:val="22"/>
          <w:szCs w:val="22"/>
        </w:rPr>
        <w:t xml:space="preserve"> according to the </w:t>
      </w:r>
      <w:r w:rsidR="00ED5697">
        <w:rPr>
          <w:rFonts w:ascii="Calibri" w:hAnsi="Calibri" w:cs="Calibri"/>
          <w:sz w:val="22"/>
          <w:szCs w:val="22"/>
        </w:rPr>
        <w:t xml:space="preserve">Data </w:t>
      </w:r>
      <w:r w:rsidRPr="00623DD5">
        <w:rPr>
          <w:rFonts w:ascii="Calibri" w:hAnsi="Calibri" w:cs="Calibri"/>
          <w:sz w:val="22"/>
          <w:szCs w:val="22"/>
        </w:rPr>
        <w:t xml:space="preserve">Retention Schedule, the data </w:t>
      </w:r>
      <w:r w:rsidR="00ED5697">
        <w:rPr>
          <w:rFonts w:ascii="Calibri" w:hAnsi="Calibri" w:cs="Calibri"/>
          <w:sz w:val="22"/>
          <w:szCs w:val="22"/>
        </w:rPr>
        <w:t>will</w:t>
      </w:r>
      <w:r w:rsidR="000059DF">
        <w:rPr>
          <w:rFonts w:ascii="Calibri" w:hAnsi="Calibri" w:cs="Calibri"/>
          <w:sz w:val="22"/>
          <w:szCs w:val="22"/>
        </w:rPr>
        <w:t xml:space="preserve"> </w:t>
      </w:r>
      <w:r w:rsidRPr="00623DD5">
        <w:rPr>
          <w:rFonts w:ascii="Calibri" w:hAnsi="Calibri" w:cs="Calibri"/>
          <w:sz w:val="22"/>
          <w:szCs w:val="22"/>
        </w:rPr>
        <w:t xml:space="preserve">be deleted, shredded or otherwise destroyed </w:t>
      </w:r>
      <w:r w:rsidR="00ED5697">
        <w:rPr>
          <w:rFonts w:ascii="Calibri" w:hAnsi="Calibri" w:cs="Calibri"/>
          <w:sz w:val="22"/>
          <w:szCs w:val="22"/>
        </w:rPr>
        <w:t>appropriately</w:t>
      </w:r>
      <w:r w:rsidR="00AF32B9">
        <w:rPr>
          <w:rFonts w:ascii="Calibri" w:hAnsi="Calibri" w:cs="Calibri"/>
          <w:sz w:val="22"/>
          <w:szCs w:val="22"/>
        </w:rPr>
        <w:t>.</w:t>
      </w:r>
    </w:p>
    <w:p w:rsidR="00623DD5" w:rsidRPr="00623DD5" w:rsidRDefault="007A3A6D" w:rsidP="00623DD5">
      <w:pPr>
        <w:spacing w:after="120" w:line="276" w:lineRule="auto"/>
        <w:jc w:val="both"/>
        <w:rPr>
          <w:rFonts w:ascii="Calibri" w:hAnsi="Calibri" w:cs="Calibri"/>
          <w:sz w:val="22"/>
          <w:szCs w:val="22"/>
        </w:rPr>
      </w:pPr>
      <w:r>
        <w:rPr>
          <w:rFonts w:ascii="Calibri" w:hAnsi="Calibri" w:cs="Calibri"/>
          <w:sz w:val="22"/>
          <w:szCs w:val="22"/>
        </w:rPr>
        <w:t xml:space="preserve">The method of destruction </w:t>
      </w:r>
      <w:r w:rsidR="00623DD5" w:rsidRPr="00623DD5">
        <w:rPr>
          <w:rFonts w:ascii="Calibri" w:hAnsi="Calibri" w:cs="Calibri"/>
          <w:sz w:val="22"/>
          <w:szCs w:val="22"/>
        </w:rPr>
        <w:t xml:space="preserve">varies and </w:t>
      </w:r>
      <w:r w:rsidR="006F4D96">
        <w:rPr>
          <w:rFonts w:ascii="Calibri" w:hAnsi="Calibri" w:cs="Calibri"/>
          <w:sz w:val="22"/>
          <w:szCs w:val="22"/>
        </w:rPr>
        <w:t>will be</w:t>
      </w:r>
      <w:r w:rsidR="000059DF">
        <w:rPr>
          <w:rFonts w:ascii="Calibri" w:hAnsi="Calibri" w:cs="Calibri"/>
          <w:sz w:val="22"/>
          <w:szCs w:val="22"/>
        </w:rPr>
        <w:t xml:space="preserve"> </w:t>
      </w:r>
      <w:r w:rsidR="00623DD5" w:rsidRPr="00623DD5">
        <w:rPr>
          <w:rFonts w:ascii="Calibri" w:hAnsi="Calibri" w:cs="Calibri"/>
          <w:sz w:val="22"/>
          <w:szCs w:val="22"/>
        </w:rPr>
        <w:t xml:space="preserve">dependent upon the nature of the document.  For example, any documents that contain sensitive or confidential information (and particularly sensitive personal data) </w:t>
      </w:r>
      <w:r w:rsidR="006F4D96">
        <w:rPr>
          <w:rFonts w:ascii="Calibri" w:hAnsi="Calibri" w:cs="Calibri"/>
          <w:sz w:val="22"/>
          <w:szCs w:val="22"/>
        </w:rPr>
        <w:t>wil</w:t>
      </w:r>
      <w:r w:rsidR="000059DF">
        <w:rPr>
          <w:rFonts w:ascii="Calibri" w:hAnsi="Calibri" w:cs="Calibri"/>
          <w:sz w:val="22"/>
          <w:szCs w:val="22"/>
        </w:rPr>
        <w:t xml:space="preserve">l </w:t>
      </w:r>
      <w:r w:rsidR="00623DD5" w:rsidRPr="00623DD5">
        <w:rPr>
          <w:rFonts w:ascii="Calibri" w:hAnsi="Calibri" w:cs="Calibri"/>
          <w:sz w:val="22"/>
          <w:szCs w:val="22"/>
        </w:rPr>
        <w:t>be disposed of as confidential waste and be subject to secure electronic deletion</w:t>
      </w:r>
      <w:r w:rsidR="006F4D96">
        <w:rPr>
          <w:rFonts w:ascii="Calibri" w:hAnsi="Calibri" w:cs="Calibri"/>
          <w:sz w:val="22"/>
          <w:szCs w:val="22"/>
        </w:rPr>
        <w:t>.</w:t>
      </w:r>
      <w:r w:rsidR="000059DF">
        <w:rPr>
          <w:rFonts w:ascii="Calibri" w:hAnsi="Calibri" w:cs="Calibri"/>
          <w:sz w:val="22"/>
          <w:szCs w:val="22"/>
        </w:rPr>
        <w:t xml:space="preserve"> </w:t>
      </w:r>
      <w:r w:rsidR="00623DD5" w:rsidRPr="00623DD5">
        <w:rPr>
          <w:rFonts w:ascii="Calibri" w:hAnsi="Calibri" w:cs="Calibri"/>
          <w:sz w:val="22"/>
          <w:szCs w:val="22"/>
        </w:rPr>
        <w:t xml:space="preserve">The Document Disposal Schedule section below defines the </w:t>
      </w:r>
      <w:r w:rsidR="006F4D96" w:rsidRPr="00623DD5">
        <w:rPr>
          <w:rFonts w:ascii="Calibri" w:hAnsi="Calibri" w:cs="Calibri"/>
          <w:sz w:val="22"/>
          <w:szCs w:val="22"/>
        </w:rPr>
        <w:t>m</w:t>
      </w:r>
      <w:r w:rsidR="006F4D96">
        <w:rPr>
          <w:rFonts w:ascii="Calibri" w:hAnsi="Calibri" w:cs="Calibri"/>
          <w:sz w:val="22"/>
          <w:szCs w:val="22"/>
        </w:rPr>
        <w:t>ethod</w:t>
      </w:r>
      <w:r w:rsidR="000059DF">
        <w:rPr>
          <w:rFonts w:ascii="Calibri" w:hAnsi="Calibri" w:cs="Calibri"/>
          <w:sz w:val="22"/>
          <w:szCs w:val="22"/>
        </w:rPr>
        <w:t xml:space="preserve"> </w:t>
      </w:r>
      <w:r w:rsidR="00623DD5" w:rsidRPr="00623DD5">
        <w:rPr>
          <w:rFonts w:ascii="Calibri" w:hAnsi="Calibri" w:cs="Calibri"/>
          <w:sz w:val="22"/>
          <w:szCs w:val="22"/>
        </w:rPr>
        <w:t>of disposal.</w:t>
      </w:r>
    </w:p>
    <w:p w:rsidR="00623DD5" w:rsidRPr="00623DD5" w:rsidRDefault="00623DD5" w:rsidP="00623DD5">
      <w:pPr>
        <w:spacing w:after="120" w:line="276" w:lineRule="auto"/>
        <w:jc w:val="both"/>
        <w:rPr>
          <w:rFonts w:ascii="Calibri" w:hAnsi="Calibri" w:cs="Calibri"/>
          <w:sz w:val="22"/>
          <w:szCs w:val="22"/>
        </w:rPr>
      </w:pPr>
      <w:r w:rsidRPr="00623DD5">
        <w:rPr>
          <w:rFonts w:ascii="Calibri" w:hAnsi="Calibri" w:cs="Calibri"/>
          <w:sz w:val="22"/>
          <w:szCs w:val="22"/>
        </w:rPr>
        <w:t>The specific deletion or destruction process may be carried out either by an employee or by an internal or external service provider that the Owner/ Manager subcontracts for this purpose.</w:t>
      </w:r>
      <w:r w:rsidR="007A3A6D">
        <w:rPr>
          <w:rFonts w:ascii="Calibri" w:hAnsi="Calibri" w:cs="Calibri"/>
          <w:sz w:val="22"/>
          <w:szCs w:val="22"/>
        </w:rPr>
        <w:t xml:space="preserve"> Destruction of data is always approved by the Owner / Manager and the details recorded.</w:t>
      </w:r>
      <w:r w:rsidRPr="00623DD5">
        <w:rPr>
          <w:rFonts w:ascii="Calibri" w:hAnsi="Calibri" w:cs="Calibri"/>
          <w:sz w:val="22"/>
          <w:szCs w:val="22"/>
        </w:rPr>
        <w:t xml:space="preserve">  Any applicable general provisions under relevant data protection laws </w:t>
      </w:r>
      <w:r w:rsidRPr="00F41722">
        <w:rPr>
          <w:rFonts w:ascii="Calibri" w:hAnsi="Calibri" w:cs="Calibri"/>
          <w:sz w:val="22"/>
          <w:szCs w:val="22"/>
        </w:rPr>
        <w:t xml:space="preserve">and </w:t>
      </w:r>
      <w:r w:rsidR="000059DF" w:rsidRPr="00F41722">
        <w:rPr>
          <w:rFonts w:ascii="Calibri" w:hAnsi="Calibri" w:cs="Calibri"/>
          <w:sz w:val="22"/>
          <w:szCs w:val="22"/>
        </w:rPr>
        <w:t>Scoil an Linbh Íosa Pre-School</w:t>
      </w:r>
      <w:r w:rsidRPr="00F41722">
        <w:rPr>
          <w:rFonts w:ascii="Calibri" w:hAnsi="Calibri" w:cs="Calibri"/>
          <w:sz w:val="22"/>
          <w:szCs w:val="22"/>
        </w:rPr>
        <w:t>’s Personal</w:t>
      </w:r>
      <w:r w:rsidRPr="00623DD5">
        <w:rPr>
          <w:rFonts w:ascii="Calibri" w:hAnsi="Calibri" w:cs="Calibri"/>
          <w:sz w:val="22"/>
          <w:szCs w:val="22"/>
        </w:rPr>
        <w:t xml:space="preserve"> Data Protection Policy shall be complied with.</w:t>
      </w:r>
    </w:p>
    <w:p w:rsidR="00623DD5" w:rsidRPr="00623DD5" w:rsidRDefault="00623DD5" w:rsidP="00623DD5">
      <w:pPr>
        <w:spacing w:after="120" w:line="276" w:lineRule="auto"/>
        <w:jc w:val="both"/>
        <w:rPr>
          <w:rFonts w:ascii="Calibri" w:hAnsi="Calibri" w:cs="Calibri"/>
          <w:sz w:val="22"/>
          <w:szCs w:val="22"/>
        </w:rPr>
      </w:pPr>
      <w:r w:rsidRPr="00F41722">
        <w:rPr>
          <w:rFonts w:ascii="Calibri" w:hAnsi="Calibri" w:cs="Calibri"/>
          <w:sz w:val="22"/>
          <w:szCs w:val="22"/>
        </w:rPr>
        <w:t xml:space="preserve">Appropriate controls </w:t>
      </w:r>
      <w:r w:rsidR="00AF32B9" w:rsidRPr="00F41722">
        <w:rPr>
          <w:rFonts w:ascii="Calibri" w:hAnsi="Calibri" w:cs="Calibri"/>
          <w:sz w:val="22"/>
          <w:szCs w:val="22"/>
        </w:rPr>
        <w:t>are</w:t>
      </w:r>
      <w:r w:rsidRPr="00F41722">
        <w:rPr>
          <w:rFonts w:ascii="Calibri" w:hAnsi="Calibri" w:cs="Calibri"/>
          <w:sz w:val="22"/>
          <w:szCs w:val="22"/>
        </w:rPr>
        <w:t xml:space="preserve"> in place </w:t>
      </w:r>
      <w:r w:rsidR="00650982" w:rsidRPr="00F41722">
        <w:rPr>
          <w:rFonts w:ascii="Calibri" w:hAnsi="Calibri" w:cs="Calibri"/>
          <w:sz w:val="22"/>
          <w:szCs w:val="22"/>
        </w:rPr>
        <w:t>to</w:t>
      </w:r>
      <w:r w:rsidR="000059DF" w:rsidRPr="00F41722">
        <w:rPr>
          <w:rFonts w:ascii="Calibri" w:hAnsi="Calibri" w:cs="Calibri"/>
          <w:sz w:val="22"/>
          <w:szCs w:val="22"/>
        </w:rPr>
        <w:t xml:space="preserve"> p</w:t>
      </w:r>
      <w:r w:rsidRPr="00F41722">
        <w:rPr>
          <w:rFonts w:ascii="Calibri" w:hAnsi="Calibri" w:cs="Calibri"/>
          <w:sz w:val="22"/>
          <w:szCs w:val="22"/>
        </w:rPr>
        <w:t xml:space="preserve">revent the permanent loss of essential information of </w:t>
      </w:r>
      <w:r w:rsidR="000059DF" w:rsidRPr="00F41722">
        <w:rPr>
          <w:rFonts w:ascii="Calibri" w:hAnsi="Calibri" w:cs="Calibri"/>
          <w:sz w:val="22"/>
          <w:szCs w:val="22"/>
        </w:rPr>
        <w:t xml:space="preserve">Scoil an Linbh Íosa Pre-School </w:t>
      </w:r>
      <w:r w:rsidR="007A3A6D" w:rsidRPr="00F41722">
        <w:rPr>
          <w:rFonts w:ascii="Calibri" w:hAnsi="Calibri" w:cs="Calibri"/>
          <w:sz w:val="22"/>
          <w:szCs w:val="22"/>
        </w:rPr>
        <w:t>as</w:t>
      </w:r>
      <w:r w:rsidRPr="00F41722">
        <w:rPr>
          <w:rFonts w:ascii="Calibri" w:hAnsi="Calibri" w:cs="Calibri"/>
          <w:sz w:val="22"/>
          <w:szCs w:val="22"/>
        </w:rPr>
        <w:t xml:space="preserve"> a result of malicious or unintentio</w:t>
      </w:r>
      <w:r w:rsidR="007A3A6D" w:rsidRPr="00F41722">
        <w:rPr>
          <w:rFonts w:ascii="Calibri" w:hAnsi="Calibri" w:cs="Calibri"/>
          <w:sz w:val="22"/>
          <w:szCs w:val="22"/>
        </w:rPr>
        <w:t>nal destruction of information.</w:t>
      </w:r>
      <w:r w:rsidR="000059DF" w:rsidRPr="00F41722">
        <w:rPr>
          <w:rFonts w:ascii="Calibri" w:hAnsi="Calibri" w:cs="Calibri"/>
          <w:sz w:val="22"/>
          <w:szCs w:val="22"/>
        </w:rPr>
        <w:t xml:space="preserve"> </w:t>
      </w:r>
      <w:r w:rsidRPr="00F41722">
        <w:rPr>
          <w:rFonts w:ascii="Calibri" w:hAnsi="Calibri" w:cs="Calibri"/>
          <w:sz w:val="22"/>
          <w:szCs w:val="22"/>
        </w:rPr>
        <w:t>These controls include restricting access to the filing cabinet to only those who are permitted to access the data.  These controls include password protected access to the IT equipment that stores the data</w:t>
      </w:r>
      <w:r w:rsidR="007A3A6D" w:rsidRPr="00F41722">
        <w:rPr>
          <w:rFonts w:ascii="Calibri" w:hAnsi="Calibri" w:cs="Calibri"/>
          <w:sz w:val="22"/>
          <w:szCs w:val="22"/>
        </w:rPr>
        <w:t xml:space="preserve">. </w:t>
      </w:r>
    </w:p>
    <w:p w:rsidR="00623DD5" w:rsidRDefault="00623DD5" w:rsidP="00623DD5">
      <w:pPr>
        <w:spacing w:line="276" w:lineRule="auto"/>
        <w:jc w:val="both"/>
        <w:rPr>
          <w:rFonts w:ascii="Calibri" w:hAnsi="Calibri" w:cs="Calibri"/>
          <w:sz w:val="22"/>
          <w:szCs w:val="22"/>
        </w:rPr>
      </w:pPr>
      <w:r w:rsidRPr="00623DD5">
        <w:rPr>
          <w:rFonts w:ascii="Calibri" w:hAnsi="Calibri" w:cs="Calibri"/>
          <w:sz w:val="22"/>
          <w:szCs w:val="22"/>
        </w:rPr>
        <w:t>The Owner/ Manager shall fully document and ap</w:t>
      </w:r>
      <w:r w:rsidR="00AC6375">
        <w:rPr>
          <w:rFonts w:ascii="Calibri" w:hAnsi="Calibri" w:cs="Calibri"/>
          <w:sz w:val="22"/>
          <w:szCs w:val="22"/>
        </w:rPr>
        <w:t xml:space="preserve">prove the destruction process </w:t>
      </w:r>
    </w:p>
    <w:p w:rsidR="000059DF" w:rsidRPr="00623DD5" w:rsidRDefault="000059DF" w:rsidP="00623DD5">
      <w:pPr>
        <w:spacing w:line="276" w:lineRule="auto"/>
        <w:jc w:val="both"/>
        <w:rPr>
          <w:rFonts w:ascii="Calibri" w:hAnsi="Calibri" w:cs="Calibri"/>
          <w:sz w:val="22"/>
          <w:szCs w:val="22"/>
        </w:rPr>
      </w:pPr>
    </w:p>
    <w:p w:rsidR="00AC6375" w:rsidRPr="00AC6375" w:rsidRDefault="00AC6375" w:rsidP="00AC6375">
      <w:pPr>
        <w:spacing w:line="276" w:lineRule="auto"/>
        <w:jc w:val="both"/>
        <w:rPr>
          <w:rFonts w:ascii="Calibri" w:hAnsi="Calibri" w:cs="Calibri"/>
          <w:b/>
          <w:sz w:val="22"/>
          <w:szCs w:val="22"/>
        </w:rPr>
      </w:pPr>
      <w:r w:rsidRPr="00AC6375">
        <w:rPr>
          <w:rFonts w:ascii="Calibri" w:hAnsi="Calibri" w:cs="Calibri"/>
          <w:b/>
          <w:sz w:val="22"/>
          <w:szCs w:val="22"/>
        </w:rPr>
        <w:t>Breach, Enforcement and Compliance</w:t>
      </w:r>
    </w:p>
    <w:p w:rsidR="00623DD5" w:rsidRPr="00623DD5" w:rsidRDefault="00623DD5" w:rsidP="00623DD5">
      <w:pPr>
        <w:spacing w:after="120" w:line="276" w:lineRule="auto"/>
        <w:jc w:val="both"/>
        <w:rPr>
          <w:rFonts w:ascii="Calibri" w:hAnsi="Calibri" w:cs="Calibri"/>
          <w:sz w:val="22"/>
          <w:szCs w:val="22"/>
        </w:rPr>
      </w:pPr>
      <w:r w:rsidRPr="00623DD5">
        <w:rPr>
          <w:rFonts w:ascii="Calibri" w:hAnsi="Calibri" w:cs="Calibri"/>
          <w:sz w:val="22"/>
          <w:szCs w:val="22"/>
        </w:rPr>
        <w:t>The person appointed with responsibility for Data P</w:t>
      </w:r>
      <w:r w:rsidR="007A3A6D">
        <w:rPr>
          <w:rFonts w:ascii="Calibri" w:hAnsi="Calibri" w:cs="Calibri"/>
          <w:sz w:val="22"/>
          <w:szCs w:val="22"/>
        </w:rPr>
        <w:t>rotection, the Owner / Manager,</w:t>
      </w:r>
      <w:r w:rsidRPr="00623DD5">
        <w:rPr>
          <w:rFonts w:ascii="Calibri" w:hAnsi="Calibri" w:cs="Calibri"/>
          <w:sz w:val="22"/>
          <w:szCs w:val="22"/>
        </w:rPr>
        <w:t xml:space="preserve"> ensure</w:t>
      </w:r>
      <w:r w:rsidR="007A3A6D">
        <w:rPr>
          <w:rFonts w:ascii="Calibri" w:hAnsi="Calibri" w:cs="Calibri"/>
          <w:sz w:val="22"/>
          <w:szCs w:val="22"/>
        </w:rPr>
        <w:t>s</w:t>
      </w:r>
      <w:r w:rsidRPr="00623DD5">
        <w:rPr>
          <w:rFonts w:ascii="Calibri" w:hAnsi="Calibri" w:cs="Calibri"/>
          <w:sz w:val="22"/>
          <w:szCs w:val="22"/>
        </w:rPr>
        <w:t xml:space="preserve"> that each employee complies with this policy.  It is also the responsibility of the Owner/ Manager to assist any local office with enquiries from any local data protection or governmental authority.</w:t>
      </w:r>
    </w:p>
    <w:p w:rsidR="00623DD5" w:rsidRPr="00623DD5" w:rsidRDefault="00623DD5" w:rsidP="00623DD5">
      <w:pPr>
        <w:spacing w:after="120" w:line="276" w:lineRule="auto"/>
        <w:jc w:val="both"/>
        <w:rPr>
          <w:rFonts w:ascii="Calibri" w:hAnsi="Calibri" w:cs="Calibri"/>
          <w:sz w:val="22"/>
          <w:szCs w:val="22"/>
        </w:rPr>
      </w:pPr>
      <w:r w:rsidRPr="00623DD5">
        <w:rPr>
          <w:rFonts w:ascii="Calibri" w:hAnsi="Calibri" w:cs="Calibri"/>
          <w:sz w:val="22"/>
          <w:szCs w:val="22"/>
        </w:rPr>
        <w:t>Any suspicion of a breach of this Policy must be reported immediately to the Owner / Manager. All instances of suspected breaches of the Policy shall be investigated</w:t>
      </w:r>
      <w:r w:rsidR="00650982">
        <w:rPr>
          <w:rFonts w:ascii="Calibri" w:hAnsi="Calibri" w:cs="Calibri"/>
          <w:sz w:val="22"/>
          <w:szCs w:val="22"/>
        </w:rPr>
        <w:t>, documented</w:t>
      </w:r>
      <w:r w:rsidRPr="00623DD5">
        <w:rPr>
          <w:rFonts w:ascii="Calibri" w:hAnsi="Calibri" w:cs="Calibri"/>
          <w:sz w:val="22"/>
          <w:szCs w:val="22"/>
        </w:rPr>
        <w:t xml:space="preserve"> and action taken as appropriate. </w:t>
      </w:r>
    </w:p>
    <w:p w:rsidR="00623DD5" w:rsidRDefault="00623DD5" w:rsidP="00623DD5">
      <w:pPr>
        <w:spacing w:line="276" w:lineRule="auto"/>
        <w:jc w:val="both"/>
        <w:rPr>
          <w:rFonts w:ascii="Calibri" w:hAnsi="Calibri" w:cs="Calibri"/>
          <w:sz w:val="22"/>
          <w:szCs w:val="22"/>
        </w:rPr>
      </w:pPr>
      <w:r w:rsidRPr="00623DD5">
        <w:rPr>
          <w:rFonts w:ascii="Calibri" w:hAnsi="Calibri" w:cs="Calibri"/>
          <w:sz w:val="22"/>
          <w:szCs w:val="22"/>
        </w:rPr>
        <w:t xml:space="preserve">Failure </w:t>
      </w:r>
      <w:r w:rsidRPr="00F41722">
        <w:rPr>
          <w:rFonts w:ascii="Calibri" w:hAnsi="Calibri" w:cs="Calibri"/>
          <w:sz w:val="22"/>
          <w:szCs w:val="22"/>
        </w:rPr>
        <w:t>to comply with this Policy may result in adverse consequences, including, but not limited to, loss of customer con</w:t>
      </w:r>
      <w:r w:rsidR="00AF32B9" w:rsidRPr="00F41722">
        <w:rPr>
          <w:rFonts w:ascii="Calibri" w:hAnsi="Calibri" w:cs="Calibri"/>
          <w:sz w:val="22"/>
          <w:szCs w:val="22"/>
        </w:rPr>
        <w:t>fidence and possibly litigation</w:t>
      </w:r>
      <w:r w:rsidRPr="00F41722">
        <w:rPr>
          <w:rFonts w:ascii="Calibri" w:hAnsi="Calibri" w:cs="Calibri"/>
          <w:sz w:val="22"/>
          <w:szCs w:val="22"/>
        </w:rPr>
        <w:t xml:space="preserve">, financial loss and damage to </w:t>
      </w:r>
      <w:r w:rsidR="000059DF" w:rsidRPr="00F41722">
        <w:rPr>
          <w:rFonts w:ascii="Calibri" w:hAnsi="Calibri" w:cs="Calibri"/>
          <w:sz w:val="22"/>
          <w:szCs w:val="22"/>
        </w:rPr>
        <w:t>Scoil an Linbh Íosa Pre-School</w:t>
      </w:r>
      <w:r w:rsidRPr="00F41722">
        <w:rPr>
          <w:rFonts w:ascii="Calibri" w:hAnsi="Calibri" w:cs="Calibri"/>
          <w:sz w:val="22"/>
          <w:szCs w:val="22"/>
        </w:rPr>
        <w:t xml:space="preserve"> reputation, personal injury, harm or loss. Non-compliance with this Policy by employees, or any third parties, who have been granted access to </w:t>
      </w:r>
      <w:r w:rsidR="000059DF" w:rsidRPr="00F41722">
        <w:rPr>
          <w:rFonts w:ascii="Calibri" w:hAnsi="Calibri" w:cs="Calibri"/>
          <w:sz w:val="22"/>
          <w:szCs w:val="22"/>
        </w:rPr>
        <w:t>Scoil an Linbh Íosa Pre-School</w:t>
      </w:r>
      <w:r w:rsidRPr="00F41722">
        <w:rPr>
          <w:rFonts w:ascii="Calibri" w:hAnsi="Calibri" w:cs="Calibri"/>
          <w:sz w:val="22"/>
          <w:szCs w:val="22"/>
        </w:rPr>
        <w:t xml:space="preserve"> premises or</w:t>
      </w:r>
      <w:r w:rsidR="007A3A6D" w:rsidRPr="00F41722">
        <w:rPr>
          <w:rFonts w:ascii="Calibri" w:hAnsi="Calibri" w:cs="Calibri"/>
          <w:sz w:val="22"/>
          <w:szCs w:val="22"/>
        </w:rPr>
        <w:t xml:space="preserve"> data</w:t>
      </w:r>
      <w:r w:rsidRPr="00F41722">
        <w:rPr>
          <w:rFonts w:ascii="Calibri" w:hAnsi="Calibri" w:cs="Calibri"/>
          <w:sz w:val="22"/>
          <w:szCs w:val="22"/>
        </w:rPr>
        <w:t>, may therefore result in disciplinary proceedings or termination of their employment</w:t>
      </w:r>
      <w:r w:rsidRPr="00623DD5">
        <w:rPr>
          <w:rFonts w:ascii="Calibri" w:hAnsi="Calibri" w:cs="Calibri"/>
          <w:sz w:val="22"/>
          <w:szCs w:val="22"/>
        </w:rPr>
        <w:t xml:space="preserve"> or contract. Such non-compliance may also lead to legal action against the parties involved in such activities. </w:t>
      </w:r>
    </w:p>
    <w:p w:rsidR="00623DD5" w:rsidRPr="00623DD5" w:rsidRDefault="00623DD5" w:rsidP="00623DD5">
      <w:pPr>
        <w:spacing w:line="276" w:lineRule="auto"/>
        <w:jc w:val="both"/>
        <w:rPr>
          <w:rFonts w:ascii="Calibri" w:hAnsi="Calibri" w:cs="Calibri"/>
          <w:sz w:val="22"/>
          <w:szCs w:val="22"/>
        </w:rPr>
      </w:pPr>
    </w:p>
    <w:p w:rsidR="00623DD5" w:rsidRPr="00623DD5" w:rsidRDefault="00623DD5" w:rsidP="00623DD5">
      <w:pPr>
        <w:pStyle w:val="Heading1"/>
        <w:numPr>
          <w:ilvl w:val="0"/>
          <w:numId w:val="10"/>
        </w:numPr>
        <w:jc w:val="both"/>
        <w:rPr>
          <w:rFonts w:cs="Calibri"/>
          <w:sz w:val="22"/>
          <w:szCs w:val="22"/>
        </w:rPr>
      </w:pPr>
      <w:bookmarkStart w:id="4" w:name="_Toc512956005"/>
      <w:r w:rsidRPr="00623DD5">
        <w:rPr>
          <w:rFonts w:cs="Calibri"/>
          <w:sz w:val="22"/>
          <w:szCs w:val="22"/>
        </w:rPr>
        <w:t>Document Disposal</w:t>
      </w:r>
      <w:bookmarkEnd w:id="4"/>
    </w:p>
    <w:p w:rsidR="00AC6375" w:rsidRPr="00AC6375" w:rsidRDefault="00AC6375" w:rsidP="00623DD5">
      <w:pPr>
        <w:spacing w:line="276" w:lineRule="auto"/>
        <w:jc w:val="both"/>
        <w:rPr>
          <w:rFonts w:ascii="Calibri" w:hAnsi="Calibri" w:cs="Calibri"/>
          <w:b/>
          <w:sz w:val="22"/>
          <w:szCs w:val="22"/>
        </w:rPr>
      </w:pPr>
      <w:r w:rsidRPr="00AC6375">
        <w:rPr>
          <w:rFonts w:ascii="Calibri" w:hAnsi="Calibri" w:cs="Calibri"/>
          <w:b/>
          <w:sz w:val="22"/>
          <w:szCs w:val="22"/>
        </w:rPr>
        <w:t>Routine Disposal Schedule</w:t>
      </w:r>
    </w:p>
    <w:p w:rsidR="00623DD5" w:rsidRPr="00623DD5" w:rsidRDefault="00623DD5" w:rsidP="00623DD5">
      <w:pPr>
        <w:spacing w:line="276" w:lineRule="auto"/>
        <w:jc w:val="both"/>
        <w:rPr>
          <w:rFonts w:ascii="Calibri" w:hAnsi="Calibri" w:cs="Calibri"/>
          <w:sz w:val="22"/>
          <w:szCs w:val="22"/>
        </w:rPr>
      </w:pPr>
      <w:r w:rsidRPr="00623DD5">
        <w:rPr>
          <w:rFonts w:ascii="Calibri" w:hAnsi="Calibri" w:cs="Calibri"/>
          <w:sz w:val="22"/>
          <w:szCs w:val="22"/>
        </w:rPr>
        <w:t>Records (only those contain</w:t>
      </w:r>
      <w:r w:rsidR="00650982">
        <w:rPr>
          <w:rFonts w:ascii="Calibri" w:hAnsi="Calibri" w:cs="Calibri"/>
          <w:sz w:val="22"/>
          <w:szCs w:val="22"/>
        </w:rPr>
        <w:t>ing</w:t>
      </w:r>
      <w:r w:rsidRPr="00623DD5">
        <w:rPr>
          <w:rFonts w:ascii="Calibri" w:hAnsi="Calibri" w:cs="Calibri"/>
          <w:sz w:val="22"/>
          <w:szCs w:val="22"/>
        </w:rPr>
        <w:t xml:space="preserve"> personal data) which may be routinely destroyed unless subject to an on-go</w:t>
      </w:r>
      <w:r w:rsidR="000059DF">
        <w:rPr>
          <w:rFonts w:ascii="Calibri" w:hAnsi="Calibri" w:cs="Calibri"/>
          <w:sz w:val="22"/>
          <w:szCs w:val="22"/>
        </w:rPr>
        <w:t xml:space="preserve">ing legal or regulatory enquiry </w:t>
      </w:r>
      <w:r w:rsidRPr="00623DD5">
        <w:rPr>
          <w:rFonts w:ascii="Calibri" w:hAnsi="Calibri" w:cs="Calibri"/>
          <w:sz w:val="22"/>
          <w:szCs w:val="22"/>
        </w:rPr>
        <w:t xml:space="preserve">are as follows: </w:t>
      </w:r>
    </w:p>
    <w:p w:rsidR="00623DD5" w:rsidRPr="00623DD5" w:rsidRDefault="00623DD5" w:rsidP="00623DD5">
      <w:pPr>
        <w:pStyle w:val="ListParagraph"/>
        <w:numPr>
          <w:ilvl w:val="0"/>
          <w:numId w:val="11"/>
        </w:numPr>
        <w:spacing w:before="120" w:line="276" w:lineRule="auto"/>
        <w:jc w:val="both"/>
        <w:rPr>
          <w:rFonts w:ascii="Calibri" w:hAnsi="Calibri" w:cs="Calibri"/>
          <w:sz w:val="22"/>
          <w:szCs w:val="22"/>
        </w:rPr>
      </w:pPr>
      <w:r w:rsidRPr="00623DD5">
        <w:rPr>
          <w:rFonts w:ascii="Calibri" w:hAnsi="Calibri" w:cs="Calibri"/>
          <w:sz w:val="22"/>
          <w:szCs w:val="22"/>
        </w:rPr>
        <w:lastRenderedPageBreak/>
        <w:t>Announcements and notices of day-to-day activities</w:t>
      </w:r>
      <w:r w:rsidR="00AC6375">
        <w:rPr>
          <w:rFonts w:ascii="Calibri" w:hAnsi="Calibri" w:cs="Calibri"/>
          <w:sz w:val="22"/>
          <w:szCs w:val="22"/>
        </w:rPr>
        <w:t>;</w:t>
      </w:r>
    </w:p>
    <w:p w:rsidR="00623DD5" w:rsidRPr="00623DD5" w:rsidRDefault="00623DD5" w:rsidP="00623DD5">
      <w:pPr>
        <w:pStyle w:val="ListParagraph"/>
        <w:numPr>
          <w:ilvl w:val="0"/>
          <w:numId w:val="11"/>
        </w:numPr>
        <w:spacing w:line="276" w:lineRule="auto"/>
        <w:jc w:val="both"/>
        <w:rPr>
          <w:rFonts w:ascii="Calibri" w:hAnsi="Calibri" w:cs="Calibri"/>
          <w:sz w:val="22"/>
          <w:szCs w:val="22"/>
        </w:rPr>
      </w:pPr>
      <w:r w:rsidRPr="00623DD5">
        <w:rPr>
          <w:rFonts w:ascii="Calibri" w:hAnsi="Calibri" w:cs="Calibri"/>
          <w:sz w:val="22"/>
          <w:szCs w:val="22"/>
        </w:rPr>
        <w:t>Message slips;</w:t>
      </w:r>
    </w:p>
    <w:p w:rsidR="00623DD5" w:rsidRDefault="00623DD5" w:rsidP="00623DD5">
      <w:pPr>
        <w:pStyle w:val="ListParagraph"/>
        <w:numPr>
          <w:ilvl w:val="0"/>
          <w:numId w:val="11"/>
        </w:numPr>
        <w:spacing w:line="276" w:lineRule="auto"/>
        <w:jc w:val="both"/>
        <w:rPr>
          <w:rFonts w:ascii="Calibri" w:hAnsi="Calibri" w:cs="Calibri"/>
          <w:sz w:val="22"/>
          <w:szCs w:val="22"/>
        </w:rPr>
      </w:pPr>
      <w:r w:rsidRPr="00623DD5">
        <w:rPr>
          <w:rFonts w:ascii="Calibri" w:hAnsi="Calibri" w:cs="Calibri"/>
          <w:sz w:val="22"/>
          <w:szCs w:val="22"/>
        </w:rPr>
        <w:t>Outing reminder slips</w:t>
      </w:r>
      <w:r w:rsidR="00AC6375">
        <w:rPr>
          <w:rFonts w:ascii="Calibri" w:hAnsi="Calibri" w:cs="Calibri"/>
          <w:sz w:val="22"/>
          <w:szCs w:val="22"/>
        </w:rPr>
        <w:t>;</w:t>
      </w:r>
    </w:p>
    <w:p w:rsidR="00AC6375" w:rsidRPr="00623DD5" w:rsidRDefault="00AC6375" w:rsidP="00623DD5">
      <w:pPr>
        <w:pStyle w:val="ListParagraph"/>
        <w:numPr>
          <w:ilvl w:val="0"/>
          <w:numId w:val="11"/>
        </w:numPr>
        <w:spacing w:line="276" w:lineRule="auto"/>
        <w:jc w:val="both"/>
        <w:rPr>
          <w:rFonts w:ascii="Calibri" w:hAnsi="Calibri" w:cs="Calibri"/>
          <w:sz w:val="22"/>
          <w:szCs w:val="22"/>
        </w:rPr>
      </w:pPr>
      <w:r>
        <w:rPr>
          <w:rFonts w:ascii="Calibri" w:hAnsi="Calibri" w:cs="Calibri"/>
          <w:sz w:val="22"/>
          <w:szCs w:val="22"/>
        </w:rPr>
        <w:t>Newsletters.</w:t>
      </w:r>
    </w:p>
    <w:p w:rsidR="00623DD5" w:rsidRPr="00623DD5" w:rsidRDefault="00623DD5" w:rsidP="00623DD5">
      <w:pPr>
        <w:spacing w:line="276" w:lineRule="auto"/>
        <w:jc w:val="both"/>
        <w:rPr>
          <w:rFonts w:ascii="Calibri" w:hAnsi="Calibri" w:cs="Calibri"/>
          <w:sz w:val="22"/>
          <w:szCs w:val="22"/>
        </w:rPr>
      </w:pPr>
      <w:r w:rsidRPr="00623DD5">
        <w:rPr>
          <w:rFonts w:ascii="Calibri" w:hAnsi="Calibri" w:cs="Calibri"/>
          <w:sz w:val="22"/>
          <w:szCs w:val="22"/>
        </w:rPr>
        <w:t>The Owner/Manager will determine what documents can be routinely destroyed.</w:t>
      </w:r>
    </w:p>
    <w:p w:rsidR="00623DD5" w:rsidRPr="00623DD5" w:rsidRDefault="00623DD5" w:rsidP="00623DD5">
      <w:pPr>
        <w:pStyle w:val="ListParagraph"/>
        <w:spacing w:line="276" w:lineRule="auto"/>
        <w:jc w:val="both"/>
        <w:rPr>
          <w:rFonts w:ascii="Calibri" w:hAnsi="Calibri" w:cs="Calibri"/>
          <w:sz w:val="22"/>
          <w:szCs w:val="22"/>
        </w:rPr>
      </w:pPr>
    </w:p>
    <w:p w:rsidR="00623DD5" w:rsidRDefault="00207542" w:rsidP="00623DD5">
      <w:pPr>
        <w:spacing w:line="276" w:lineRule="auto"/>
        <w:jc w:val="both"/>
        <w:rPr>
          <w:rFonts w:ascii="Calibri" w:hAnsi="Calibri" w:cs="Calibri"/>
          <w:sz w:val="22"/>
          <w:szCs w:val="22"/>
        </w:rPr>
      </w:pPr>
      <w:r>
        <w:rPr>
          <w:rFonts w:ascii="Calibri" w:hAnsi="Calibri" w:cs="Calibri"/>
          <w:sz w:val="22"/>
          <w:szCs w:val="22"/>
        </w:rPr>
        <w:t>If</w:t>
      </w:r>
      <w:r w:rsidR="00623DD5" w:rsidRPr="00623DD5">
        <w:rPr>
          <w:rFonts w:ascii="Calibri" w:hAnsi="Calibri" w:cs="Calibri"/>
          <w:sz w:val="22"/>
          <w:szCs w:val="22"/>
        </w:rPr>
        <w:t xml:space="preserve"> there is a current court case or legal proceeding</w:t>
      </w:r>
      <w:r>
        <w:rPr>
          <w:rFonts w:ascii="Calibri" w:hAnsi="Calibri" w:cs="Calibri"/>
          <w:sz w:val="22"/>
          <w:szCs w:val="22"/>
        </w:rPr>
        <w:t>s,</w:t>
      </w:r>
      <w:r w:rsidR="00623DD5" w:rsidRPr="00623DD5">
        <w:rPr>
          <w:rFonts w:ascii="Calibri" w:hAnsi="Calibri" w:cs="Calibri"/>
          <w:sz w:val="22"/>
          <w:szCs w:val="22"/>
        </w:rPr>
        <w:t xml:space="preserve"> all documents</w:t>
      </w:r>
      <w:r>
        <w:rPr>
          <w:rFonts w:ascii="Calibri" w:hAnsi="Calibri" w:cs="Calibri"/>
          <w:sz w:val="22"/>
          <w:szCs w:val="22"/>
        </w:rPr>
        <w:t xml:space="preserve"> will</w:t>
      </w:r>
      <w:r w:rsidR="00623DD5" w:rsidRPr="00623DD5">
        <w:rPr>
          <w:rFonts w:ascii="Calibri" w:hAnsi="Calibri" w:cs="Calibri"/>
          <w:sz w:val="22"/>
          <w:szCs w:val="22"/>
        </w:rPr>
        <w:t xml:space="preserve"> be retained.</w:t>
      </w:r>
      <w:r w:rsidR="000059DF">
        <w:rPr>
          <w:rFonts w:ascii="Calibri" w:hAnsi="Calibri" w:cs="Calibri"/>
          <w:sz w:val="22"/>
          <w:szCs w:val="22"/>
        </w:rPr>
        <w:t xml:space="preserve"> Advic</w:t>
      </w:r>
      <w:r w:rsidR="00955326">
        <w:rPr>
          <w:rFonts w:ascii="Calibri" w:hAnsi="Calibri" w:cs="Calibri"/>
          <w:sz w:val="22"/>
          <w:szCs w:val="22"/>
        </w:rPr>
        <w:t xml:space="preserve">e will be sought before disposing of documentation that may be subject to legal proceedings. </w:t>
      </w:r>
    </w:p>
    <w:p w:rsidR="00623DD5" w:rsidRPr="00623DD5" w:rsidRDefault="00623DD5" w:rsidP="00623DD5">
      <w:pPr>
        <w:spacing w:line="276" w:lineRule="auto"/>
        <w:jc w:val="both"/>
        <w:rPr>
          <w:rFonts w:ascii="Calibri" w:hAnsi="Calibri" w:cs="Calibri"/>
          <w:sz w:val="22"/>
          <w:szCs w:val="22"/>
        </w:rPr>
      </w:pPr>
    </w:p>
    <w:p w:rsidR="00207542" w:rsidRPr="00207542" w:rsidRDefault="00207542" w:rsidP="00623DD5">
      <w:pPr>
        <w:spacing w:line="276" w:lineRule="auto"/>
        <w:jc w:val="both"/>
        <w:rPr>
          <w:rFonts w:ascii="Calibri" w:hAnsi="Calibri" w:cs="Calibri"/>
          <w:b/>
          <w:sz w:val="22"/>
          <w:szCs w:val="22"/>
        </w:rPr>
      </w:pPr>
      <w:r w:rsidRPr="00207542">
        <w:rPr>
          <w:rFonts w:ascii="Calibri" w:hAnsi="Calibri" w:cs="Calibri"/>
          <w:b/>
          <w:sz w:val="22"/>
          <w:szCs w:val="22"/>
        </w:rPr>
        <w:t>Destruction Method</w:t>
      </w:r>
    </w:p>
    <w:p w:rsidR="00623DD5" w:rsidRDefault="00623DD5" w:rsidP="00623DD5">
      <w:pPr>
        <w:spacing w:line="276" w:lineRule="auto"/>
        <w:jc w:val="both"/>
        <w:rPr>
          <w:rFonts w:ascii="Calibri" w:hAnsi="Calibri" w:cs="Calibri"/>
          <w:sz w:val="22"/>
          <w:szCs w:val="22"/>
        </w:rPr>
      </w:pPr>
      <w:r w:rsidRPr="00623DD5">
        <w:rPr>
          <w:rFonts w:ascii="Calibri" w:hAnsi="Calibri" w:cs="Calibri"/>
          <w:sz w:val="22"/>
          <w:szCs w:val="22"/>
        </w:rPr>
        <w:t>Documents that include any personal data shall be disposed of confidential</w:t>
      </w:r>
      <w:r w:rsidR="00A31119">
        <w:rPr>
          <w:rFonts w:ascii="Calibri" w:hAnsi="Calibri" w:cs="Calibri"/>
          <w:sz w:val="22"/>
          <w:szCs w:val="22"/>
        </w:rPr>
        <w:t>ly</w:t>
      </w:r>
      <w:r w:rsidRPr="00623DD5">
        <w:rPr>
          <w:rFonts w:ascii="Calibri" w:hAnsi="Calibri" w:cs="Calibri"/>
          <w:sz w:val="22"/>
          <w:szCs w:val="22"/>
        </w:rPr>
        <w:t xml:space="preserve"> (cross-cut shredded and incinerated) and shall be subject to secure electronic deletion if </w:t>
      </w:r>
      <w:r w:rsidR="00421E33">
        <w:rPr>
          <w:rFonts w:ascii="Calibri" w:hAnsi="Calibri" w:cs="Calibri"/>
          <w:sz w:val="22"/>
          <w:szCs w:val="22"/>
        </w:rPr>
        <w:t>stored electronically</w:t>
      </w:r>
      <w:r w:rsidRPr="00623DD5">
        <w:rPr>
          <w:rFonts w:ascii="Calibri" w:hAnsi="Calibri" w:cs="Calibri"/>
          <w:sz w:val="22"/>
          <w:szCs w:val="22"/>
        </w:rPr>
        <w:t xml:space="preserve">. </w:t>
      </w:r>
      <w:r w:rsidR="00207542">
        <w:rPr>
          <w:rFonts w:ascii="Calibri" w:hAnsi="Calibri" w:cs="Calibri"/>
          <w:sz w:val="22"/>
          <w:szCs w:val="22"/>
        </w:rPr>
        <w:t>The Data Disposal Schedule will be completed in all cases of disposing of documents containing personal data.</w:t>
      </w:r>
      <w:r w:rsidR="00560E55">
        <w:rPr>
          <w:rFonts w:ascii="Calibri" w:hAnsi="Calibri" w:cs="Calibri"/>
          <w:sz w:val="22"/>
          <w:szCs w:val="22"/>
        </w:rPr>
        <w:t xml:space="preserve"> Confirmation of destruction will be sought as needed.</w:t>
      </w:r>
    </w:p>
    <w:p w:rsidR="00955326" w:rsidRPr="00623DD5" w:rsidRDefault="00955326" w:rsidP="00623DD5">
      <w:pPr>
        <w:spacing w:line="276" w:lineRule="auto"/>
        <w:jc w:val="both"/>
        <w:rPr>
          <w:rFonts w:ascii="Calibri" w:hAnsi="Calibri" w:cs="Calibri"/>
          <w:sz w:val="22"/>
          <w:szCs w:val="22"/>
        </w:rPr>
      </w:pPr>
    </w:p>
    <w:p w:rsidR="00623DD5" w:rsidRPr="00623DD5" w:rsidRDefault="00623DD5" w:rsidP="00623DD5">
      <w:pPr>
        <w:pStyle w:val="Heading1"/>
        <w:numPr>
          <w:ilvl w:val="0"/>
          <w:numId w:val="10"/>
        </w:numPr>
        <w:spacing w:after="0"/>
        <w:jc w:val="both"/>
        <w:rPr>
          <w:rFonts w:cs="Calibri"/>
          <w:sz w:val="22"/>
          <w:szCs w:val="22"/>
        </w:rPr>
      </w:pPr>
      <w:bookmarkStart w:id="5" w:name="_Toc269500081"/>
      <w:bookmarkStart w:id="6" w:name="_Toc512956006"/>
      <w:bookmarkEnd w:id="5"/>
      <w:r w:rsidRPr="00623DD5">
        <w:rPr>
          <w:rFonts w:cs="Calibri"/>
          <w:sz w:val="22"/>
          <w:szCs w:val="22"/>
        </w:rPr>
        <w:t>Validity and document management</w:t>
      </w:r>
      <w:bookmarkEnd w:id="6"/>
    </w:p>
    <w:p w:rsidR="00623DD5" w:rsidRDefault="00560E55" w:rsidP="00623DD5">
      <w:pPr>
        <w:spacing w:line="276" w:lineRule="auto"/>
        <w:jc w:val="both"/>
        <w:rPr>
          <w:rFonts w:ascii="Calibri" w:hAnsi="Calibri" w:cs="Calibri"/>
          <w:sz w:val="22"/>
          <w:szCs w:val="22"/>
        </w:rPr>
      </w:pPr>
      <w:bookmarkStart w:id="7" w:name="_Hlk513029858"/>
      <w:r>
        <w:rPr>
          <w:rFonts w:ascii="Calibri" w:hAnsi="Calibri" w:cs="Calibri"/>
          <w:sz w:val="22"/>
          <w:szCs w:val="22"/>
        </w:rPr>
        <w:t xml:space="preserve">This document is valid from </w:t>
      </w:r>
      <w:r w:rsidR="007A3A6D">
        <w:rPr>
          <w:rFonts w:ascii="Calibri" w:hAnsi="Calibri" w:cs="Calibri"/>
          <w:sz w:val="22"/>
          <w:szCs w:val="22"/>
        </w:rPr>
        <w:t>__</w:t>
      </w:r>
      <w:r w:rsidR="001204D8">
        <w:rPr>
          <w:rFonts w:ascii="Calibri" w:hAnsi="Calibri" w:cs="Calibri"/>
          <w:sz w:val="22"/>
          <w:szCs w:val="22"/>
        </w:rPr>
        <w:t>________________</w:t>
      </w:r>
      <w:r w:rsidR="00226D0B">
        <w:rPr>
          <w:rFonts w:ascii="Calibri" w:hAnsi="Calibri" w:cs="Calibri"/>
          <w:sz w:val="22"/>
          <w:szCs w:val="22"/>
        </w:rPr>
        <w:t xml:space="preserve"> </w:t>
      </w:r>
    </w:p>
    <w:p w:rsidR="001204D8" w:rsidRPr="00623DD5" w:rsidRDefault="001204D8" w:rsidP="00623DD5">
      <w:pPr>
        <w:spacing w:line="276" w:lineRule="auto"/>
        <w:jc w:val="both"/>
        <w:rPr>
          <w:rFonts w:ascii="Calibri" w:hAnsi="Calibri" w:cs="Calibri"/>
          <w:sz w:val="22"/>
          <w:szCs w:val="22"/>
        </w:rPr>
      </w:pPr>
    </w:p>
    <w:p w:rsidR="00623DD5" w:rsidRDefault="00623DD5" w:rsidP="00623DD5">
      <w:pPr>
        <w:spacing w:line="276" w:lineRule="auto"/>
        <w:jc w:val="both"/>
        <w:rPr>
          <w:rFonts w:ascii="Calibri" w:hAnsi="Calibri" w:cs="Calibri"/>
          <w:sz w:val="22"/>
          <w:szCs w:val="22"/>
        </w:rPr>
      </w:pPr>
      <w:r w:rsidRPr="00623DD5">
        <w:rPr>
          <w:rFonts w:ascii="Calibri" w:hAnsi="Calibri" w:cs="Calibri"/>
          <w:sz w:val="22"/>
          <w:szCs w:val="22"/>
        </w:rPr>
        <w:t>The owner of this document is the Owner / Manager, who must check and, if necessary, update the document at least once a year.</w:t>
      </w:r>
    </w:p>
    <w:p w:rsidR="008264D0" w:rsidRDefault="008264D0" w:rsidP="00CF3B75">
      <w:pPr>
        <w:spacing w:after="160" w:line="259" w:lineRule="auto"/>
        <w:jc w:val="both"/>
        <w:rPr>
          <w:rFonts w:asciiTheme="minorHAnsi" w:hAnsiTheme="minorHAnsi"/>
          <w:b/>
          <w:sz w:val="22"/>
          <w:szCs w:val="20"/>
          <w:lang w:val="en-IE"/>
        </w:rPr>
      </w:pPr>
    </w:p>
    <w:p w:rsidR="000059DF" w:rsidRPr="00623DD5" w:rsidRDefault="00CF3B75" w:rsidP="000059DF">
      <w:pPr>
        <w:ind w:right="4"/>
        <w:rPr>
          <w:rFonts w:ascii="Calibri" w:hAnsi="Calibri" w:cs="Calibri"/>
        </w:rPr>
      </w:pPr>
      <w:r w:rsidRPr="00CF3B75">
        <w:rPr>
          <w:rFonts w:asciiTheme="minorHAnsi" w:hAnsiTheme="minorHAnsi"/>
          <w:b/>
          <w:sz w:val="22"/>
          <w:szCs w:val="20"/>
          <w:lang w:val="en-IE"/>
        </w:rPr>
        <w:t xml:space="preserve">This policy was adopted by </w:t>
      </w:r>
      <w:r w:rsidR="000059DF">
        <w:rPr>
          <w:rFonts w:ascii="Calibri" w:hAnsi="Calibri" w:cs="Calibri"/>
        </w:rPr>
        <w:t>Scoil an Linbh Íosa Pre-School</w:t>
      </w:r>
    </w:p>
    <w:p w:rsidR="000059DF" w:rsidRDefault="000059DF" w:rsidP="00CF3B75">
      <w:pPr>
        <w:spacing w:after="160" w:line="259" w:lineRule="auto"/>
        <w:jc w:val="both"/>
        <w:rPr>
          <w:rFonts w:asciiTheme="minorHAnsi" w:hAnsiTheme="minorHAnsi"/>
          <w:b/>
          <w:sz w:val="22"/>
          <w:szCs w:val="20"/>
          <w:lang w:val="en-IE"/>
        </w:rPr>
      </w:pPr>
    </w:p>
    <w:p w:rsidR="00CF3B75" w:rsidRPr="00CF3B75" w:rsidRDefault="00CF3B75" w:rsidP="00CF3B75">
      <w:pPr>
        <w:spacing w:after="160" w:line="259" w:lineRule="auto"/>
        <w:jc w:val="both"/>
        <w:rPr>
          <w:rFonts w:asciiTheme="minorHAnsi" w:hAnsiTheme="minorHAnsi"/>
          <w:b/>
          <w:sz w:val="22"/>
          <w:szCs w:val="20"/>
          <w:lang w:val="en-IE"/>
        </w:rPr>
      </w:pPr>
      <w:r w:rsidRPr="00CF3B75">
        <w:rPr>
          <w:rFonts w:asciiTheme="minorHAnsi" w:hAnsiTheme="minorHAnsi"/>
          <w:b/>
          <w:sz w:val="22"/>
          <w:szCs w:val="20"/>
          <w:lang w:val="en-IE"/>
        </w:rPr>
        <w:t>on Date: _______________________</w:t>
      </w:r>
    </w:p>
    <w:p w:rsidR="000950A2" w:rsidRPr="00CF3B75" w:rsidRDefault="000950A2" w:rsidP="000950A2">
      <w:pPr>
        <w:rPr>
          <w:rFonts w:asciiTheme="minorHAnsi" w:hAnsiTheme="minorHAnsi" w:cs="Times New Roman"/>
          <w:b/>
          <w:sz w:val="22"/>
          <w:szCs w:val="22"/>
        </w:rPr>
      </w:pPr>
    </w:p>
    <w:p w:rsidR="000950A2" w:rsidRPr="00CF3B75" w:rsidRDefault="000950A2" w:rsidP="000950A2">
      <w:pPr>
        <w:rPr>
          <w:rFonts w:asciiTheme="minorHAnsi" w:hAnsiTheme="minorHAnsi" w:cs="Times New Roman"/>
          <w:b/>
          <w:sz w:val="22"/>
          <w:szCs w:val="22"/>
        </w:rPr>
      </w:pPr>
      <w:r w:rsidRPr="00CF3B75">
        <w:rPr>
          <w:rFonts w:asciiTheme="minorHAnsi" w:hAnsiTheme="minorHAnsi" w:cs="Times New Roman"/>
          <w:b/>
          <w:sz w:val="22"/>
          <w:szCs w:val="22"/>
        </w:rPr>
        <w:t xml:space="preserve">Signed by: </w:t>
      </w:r>
      <w:r w:rsidRPr="00CF3B75">
        <w:rPr>
          <w:rFonts w:asciiTheme="minorHAnsi" w:hAnsiTheme="minorHAnsi" w:cs="Times New Roman"/>
          <w:b/>
          <w:sz w:val="22"/>
          <w:szCs w:val="22"/>
        </w:rPr>
        <w:tab/>
        <w:t>_______________________________________________</w:t>
      </w:r>
      <w:r w:rsidR="008F4729">
        <w:rPr>
          <w:rFonts w:asciiTheme="minorHAnsi" w:hAnsiTheme="minorHAnsi" w:cs="Times New Roman"/>
          <w:b/>
          <w:sz w:val="22"/>
          <w:szCs w:val="22"/>
        </w:rPr>
        <w:t xml:space="preserve"> On behalf of Management</w:t>
      </w:r>
    </w:p>
    <w:p w:rsidR="000D5499" w:rsidRPr="00CF3B75" w:rsidRDefault="000D5499" w:rsidP="000950A2">
      <w:pPr>
        <w:rPr>
          <w:rFonts w:asciiTheme="minorHAnsi" w:hAnsiTheme="minorHAnsi" w:cs="Times New Roman"/>
          <w:b/>
          <w:sz w:val="22"/>
          <w:szCs w:val="22"/>
        </w:rPr>
      </w:pPr>
      <w:r w:rsidRPr="00CF3B75">
        <w:rPr>
          <w:rFonts w:asciiTheme="minorHAnsi" w:hAnsiTheme="minorHAnsi" w:cs="Times New Roman"/>
          <w:b/>
          <w:sz w:val="22"/>
          <w:szCs w:val="22"/>
        </w:rPr>
        <w:t>Position in Setting (Manager or Chairperson of Board of Management)</w:t>
      </w:r>
    </w:p>
    <w:p w:rsidR="000D5499" w:rsidRPr="00CF3B75" w:rsidRDefault="000D5499" w:rsidP="000950A2">
      <w:pPr>
        <w:rPr>
          <w:rFonts w:asciiTheme="minorHAnsi" w:hAnsiTheme="minorHAnsi" w:cs="Times New Roman"/>
          <w:b/>
          <w:sz w:val="22"/>
          <w:szCs w:val="22"/>
        </w:rPr>
      </w:pPr>
    </w:p>
    <w:p w:rsidR="000950A2" w:rsidRPr="00CF3B75" w:rsidRDefault="000950A2" w:rsidP="000950A2">
      <w:pPr>
        <w:rPr>
          <w:rFonts w:asciiTheme="minorHAnsi" w:hAnsiTheme="minorHAnsi" w:cs="Times New Roman"/>
          <w:b/>
          <w:sz w:val="22"/>
          <w:szCs w:val="22"/>
        </w:rPr>
      </w:pPr>
    </w:p>
    <w:p w:rsidR="000950A2" w:rsidRPr="00CF3B75" w:rsidRDefault="000950A2" w:rsidP="000950A2">
      <w:pPr>
        <w:rPr>
          <w:rFonts w:asciiTheme="minorHAnsi" w:hAnsiTheme="minorHAnsi" w:cs="Times New Roman"/>
          <w:b/>
          <w:sz w:val="22"/>
          <w:szCs w:val="22"/>
        </w:rPr>
      </w:pPr>
      <w:r w:rsidRPr="00CF3B75">
        <w:rPr>
          <w:rFonts w:asciiTheme="minorHAnsi" w:hAnsiTheme="minorHAnsi" w:cs="Times New Roman"/>
          <w:b/>
          <w:sz w:val="22"/>
          <w:szCs w:val="22"/>
        </w:rPr>
        <w:t>This policy will be reviewed by _______________</w:t>
      </w:r>
      <w:r w:rsidR="00560E55">
        <w:rPr>
          <w:rFonts w:asciiTheme="minorHAnsi" w:hAnsiTheme="minorHAnsi" w:cs="Times New Roman"/>
          <w:b/>
          <w:sz w:val="22"/>
          <w:szCs w:val="22"/>
        </w:rPr>
        <w:t>_________</w:t>
      </w:r>
      <w:r w:rsidRPr="00CF3B75">
        <w:rPr>
          <w:rFonts w:asciiTheme="minorHAnsi" w:hAnsiTheme="minorHAnsi" w:cs="Times New Roman"/>
          <w:b/>
          <w:sz w:val="22"/>
          <w:szCs w:val="22"/>
        </w:rPr>
        <w:t>on _________________</w:t>
      </w:r>
    </w:p>
    <w:p w:rsidR="004863C0" w:rsidRPr="00CF3B75" w:rsidRDefault="004863C0" w:rsidP="00911296">
      <w:pPr>
        <w:rPr>
          <w:rFonts w:asciiTheme="minorHAnsi" w:hAnsiTheme="minorHAnsi"/>
          <w:sz w:val="22"/>
          <w:szCs w:val="22"/>
        </w:rPr>
      </w:pPr>
    </w:p>
    <w:p w:rsidR="00802F87" w:rsidRDefault="00802F87" w:rsidP="00802F87"/>
    <w:p w:rsidR="003D5A6D" w:rsidRDefault="003D5A6D" w:rsidP="00802F87"/>
    <w:p w:rsidR="000059DF" w:rsidRDefault="000059DF" w:rsidP="00802F87"/>
    <w:p w:rsidR="000059DF" w:rsidRDefault="000059DF" w:rsidP="00802F87"/>
    <w:p w:rsidR="00F41722" w:rsidRDefault="00F41722" w:rsidP="00802F87"/>
    <w:p w:rsidR="00F41722" w:rsidRDefault="00F41722" w:rsidP="00802F87"/>
    <w:p w:rsidR="00F41722" w:rsidRDefault="00F41722" w:rsidP="00802F87"/>
    <w:p w:rsidR="00F41722" w:rsidRDefault="00F41722" w:rsidP="00802F87"/>
    <w:p w:rsidR="00F41722" w:rsidRDefault="00F41722" w:rsidP="00802F87"/>
    <w:p w:rsidR="00F41722" w:rsidRDefault="00F41722" w:rsidP="00802F87"/>
    <w:p w:rsidR="00F41722" w:rsidRDefault="00F41722" w:rsidP="00802F87"/>
    <w:p w:rsidR="00F41722" w:rsidRDefault="00F41722" w:rsidP="00802F87"/>
    <w:p w:rsidR="00F41722" w:rsidRDefault="00F41722" w:rsidP="00802F87"/>
    <w:p w:rsidR="00F41722" w:rsidRDefault="00F41722" w:rsidP="00802F87"/>
    <w:p w:rsidR="00F41722" w:rsidRDefault="00F41722" w:rsidP="00802F87"/>
    <w:p w:rsidR="00F41722" w:rsidRDefault="00F41722" w:rsidP="00802F87"/>
    <w:p w:rsidR="000059DF" w:rsidRPr="0040012E" w:rsidRDefault="000059DF" w:rsidP="00802F87"/>
    <w:p w:rsidR="00035078" w:rsidRDefault="00035078" w:rsidP="003D5A6D">
      <w:pPr>
        <w:pStyle w:val="Heading1"/>
        <w:numPr>
          <w:ilvl w:val="0"/>
          <w:numId w:val="0"/>
        </w:numPr>
        <w:spacing w:after="0"/>
        <w:ind w:left="360" w:hanging="360"/>
        <w:jc w:val="both"/>
        <w:rPr>
          <w:rFonts w:cs="Calibri"/>
          <w:szCs w:val="22"/>
        </w:rPr>
      </w:pPr>
      <w:bookmarkStart w:id="8" w:name="_Toc512956007"/>
      <w:bookmarkEnd w:id="7"/>
    </w:p>
    <w:p w:rsidR="00AF32B9" w:rsidRPr="003D5A6D" w:rsidRDefault="00AF32B9" w:rsidP="003D5A6D">
      <w:pPr>
        <w:pStyle w:val="Heading1"/>
        <w:numPr>
          <w:ilvl w:val="0"/>
          <w:numId w:val="0"/>
        </w:numPr>
        <w:spacing w:after="0"/>
        <w:ind w:left="360" w:hanging="360"/>
        <w:jc w:val="both"/>
        <w:rPr>
          <w:rFonts w:cs="Calibri"/>
          <w:szCs w:val="22"/>
        </w:rPr>
      </w:pPr>
      <w:r w:rsidRPr="003D5A6D">
        <w:rPr>
          <w:rFonts w:cs="Calibri"/>
          <w:szCs w:val="22"/>
        </w:rPr>
        <w:t>Appendix – Data Retention Schedule</w:t>
      </w:r>
      <w:bookmarkEnd w:id="8"/>
    </w:p>
    <w:p w:rsidR="00955326" w:rsidRDefault="00955326" w:rsidP="00AC6375"/>
    <w:tbl>
      <w:tblPr>
        <w:tblStyle w:val="TableGrid"/>
        <w:tblW w:w="8916" w:type="dxa"/>
        <w:tblInd w:w="10" w:type="dxa"/>
        <w:tblLook w:val="04A0"/>
      </w:tblPr>
      <w:tblGrid>
        <w:gridCol w:w="3813"/>
        <w:gridCol w:w="5103"/>
      </w:tblGrid>
      <w:tr w:rsidR="00AF5D7C" w:rsidRPr="00703932" w:rsidTr="00EA3843">
        <w:tc>
          <w:tcPr>
            <w:tcW w:w="8916" w:type="dxa"/>
            <w:gridSpan w:val="2"/>
            <w:tcBorders>
              <w:bottom w:val="single" w:sz="4" w:space="0" w:color="000000"/>
            </w:tcBorders>
            <w:shd w:val="clear" w:color="auto" w:fill="auto"/>
            <w:tcMar>
              <w:left w:w="108" w:type="dxa"/>
            </w:tcMar>
          </w:tcPr>
          <w:p w:rsidR="00AF5D7C" w:rsidRPr="00AF5D7C" w:rsidRDefault="00AF5D7C" w:rsidP="00EA3843">
            <w:pPr>
              <w:rPr>
                <w:rFonts w:ascii="Calibri" w:hAnsi="Calibri" w:cs="Calibri"/>
                <w:b/>
              </w:rPr>
            </w:pPr>
            <w:r w:rsidRPr="00AF5D7C">
              <w:rPr>
                <w:rFonts w:ascii="Calibri" w:hAnsi="Calibri" w:cs="Calibri"/>
                <w:b/>
              </w:rPr>
              <w:t>Child Records</w:t>
            </w:r>
          </w:p>
        </w:tc>
      </w:tr>
      <w:tr w:rsidR="00AF5D7C" w:rsidRPr="00703932" w:rsidTr="00EA3843">
        <w:tc>
          <w:tcPr>
            <w:tcW w:w="3813" w:type="dxa"/>
            <w:shd w:val="pct20" w:color="auto" w:fill="auto"/>
            <w:tcMar>
              <w:left w:w="108" w:type="dxa"/>
            </w:tcMar>
          </w:tcPr>
          <w:p w:rsidR="00AF5D7C" w:rsidRPr="00AF5D7C" w:rsidRDefault="00AF5D7C" w:rsidP="00EA3843">
            <w:pPr>
              <w:rPr>
                <w:rFonts w:ascii="Calibri" w:hAnsi="Calibri" w:cs="Calibri"/>
                <w:b/>
              </w:rPr>
            </w:pPr>
            <w:r w:rsidRPr="00AF5D7C">
              <w:rPr>
                <w:rFonts w:ascii="Calibri" w:hAnsi="Calibri" w:cs="Calibri"/>
                <w:b/>
              </w:rPr>
              <w:t>Personal Data Record Type</w:t>
            </w:r>
          </w:p>
        </w:tc>
        <w:tc>
          <w:tcPr>
            <w:tcW w:w="5103" w:type="dxa"/>
            <w:shd w:val="pct20" w:color="auto" w:fill="auto"/>
            <w:tcMar>
              <w:left w:w="108" w:type="dxa"/>
            </w:tcMar>
          </w:tcPr>
          <w:p w:rsidR="00AF5D7C" w:rsidRPr="00AF5D7C" w:rsidRDefault="00AF5D7C" w:rsidP="00EA3843">
            <w:pPr>
              <w:rPr>
                <w:rFonts w:ascii="Calibri" w:hAnsi="Calibri" w:cs="Calibri"/>
                <w:b/>
              </w:rPr>
            </w:pPr>
            <w:r w:rsidRPr="00AF5D7C">
              <w:rPr>
                <w:rFonts w:ascii="Calibri" w:hAnsi="Calibri" w:cs="Calibri"/>
                <w:b/>
              </w:rPr>
              <w:t>Retention Period &amp; Notes</w:t>
            </w:r>
          </w:p>
        </w:tc>
      </w:tr>
      <w:tr w:rsidR="00AF5D7C" w:rsidRPr="00703932" w:rsidTr="00EA3843">
        <w:tc>
          <w:tcPr>
            <w:tcW w:w="3813" w:type="dxa"/>
            <w:shd w:val="clear" w:color="auto" w:fill="auto"/>
            <w:tcMar>
              <w:left w:w="108" w:type="dxa"/>
            </w:tcMar>
          </w:tcPr>
          <w:p w:rsidR="00AF5D7C" w:rsidRPr="00AF5D7C" w:rsidRDefault="00AF5D7C" w:rsidP="00EA3843">
            <w:pPr>
              <w:rPr>
                <w:rFonts w:ascii="Calibri" w:hAnsi="Calibri" w:cs="Calibri"/>
              </w:rPr>
            </w:pPr>
            <w:r w:rsidRPr="00AF5D7C">
              <w:rPr>
                <w:rFonts w:ascii="Calibri" w:hAnsi="Calibri" w:cs="Calibri"/>
              </w:rPr>
              <w:t>Child Record/Registration Forms including the consent forms.</w:t>
            </w:r>
          </w:p>
        </w:tc>
        <w:tc>
          <w:tcPr>
            <w:tcW w:w="5103" w:type="dxa"/>
            <w:shd w:val="clear" w:color="auto" w:fill="auto"/>
            <w:tcMar>
              <w:left w:w="108" w:type="dxa"/>
            </w:tcMar>
          </w:tcPr>
          <w:p w:rsidR="00AF5D7C" w:rsidRDefault="00EA3843" w:rsidP="00EA3843">
            <w:pPr>
              <w:rPr>
                <w:rFonts w:ascii="Calibri" w:hAnsi="Calibri" w:cs="Calibri"/>
              </w:rPr>
            </w:pPr>
            <w:r>
              <w:rPr>
                <w:rFonts w:ascii="Calibri" w:hAnsi="Calibri" w:cs="Calibri"/>
              </w:rPr>
              <w:t>2 y</w:t>
            </w:r>
            <w:r w:rsidR="00AF5D7C" w:rsidRPr="00AF5D7C">
              <w:rPr>
                <w:rFonts w:ascii="Calibri" w:hAnsi="Calibri" w:cs="Calibri"/>
              </w:rPr>
              <w:t>ears</w:t>
            </w:r>
            <w:r w:rsidR="00AF5D7C">
              <w:rPr>
                <w:rFonts w:ascii="Calibri" w:hAnsi="Calibri" w:cs="Calibri"/>
              </w:rPr>
              <w:t xml:space="preserve"> from the time the child </w:t>
            </w:r>
            <w:r>
              <w:rPr>
                <w:rFonts w:ascii="Calibri" w:hAnsi="Calibri" w:cs="Calibri"/>
              </w:rPr>
              <w:t>ceases to attend service – required by the 2016 Early Years Services Regulations.</w:t>
            </w:r>
          </w:p>
          <w:p w:rsidR="00BF22E2" w:rsidRDefault="00BF22E2" w:rsidP="00EA3843">
            <w:pPr>
              <w:rPr>
                <w:rFonts w:ascii="Calibri" w:hAnsi="Calibri" w:cs="Calibri"/>
              </w:rPr>
            </w:pPr>
          </w:p>
          <w:p w:rsidR="00EA3843" w:rsidRPr="00AF5D7C" w:rsidRDefault="00610E74" w:rsidP="00EA3843">
            <w:pPr>
              <w:rPr>
                <w:rFonts w:ascii="Calibri" w:hAnsi="Calibri" w:cs="Calibri"/>
              </w:rPr>
            </w:pPr>
            <w:r>
              <w:rPr>
                <w:rFonts w:ascii="Calibri" w:hAnsi="Calibri" w:cs="Calibri"/>
                <w:b/>
                <w:color w:val="FF0000"/>
              </w:rPr>
              <w:t>For insurance purposes you may need to retain these records u</w:t>
            </w:r>
            <w:r w:rsidR="00505192" w:rsidRPr="00505192">
              <w:rPr>
                <w:rFonts w:ascii="Calibri" w:hAnsi="Calibri" w:cs="Calibri"/>
                <w:b/>
                <w:color w:val="FF0000"/>
              </w:rPr>
              <w:t>ntil the child referred to in</w:t>
            </w:r>
            <w:r>
              <w:rPr>
                <w:rFonts w:ascii="Calibri" w:hAnsi="Calibri" w:cs="Calibri"/>
                <w:b/>
                <w:color w:val="FF0000"/>
              </w:rPr>
              <w:t xml:space="preserve"> the record is 21 years of age. </w:t>
            </w:r>
            <w:r w:rsidR="00505192" w:rsidRPr="00505192">
              <w:rPr>
                <w:rFonts w:ascii="Calibri" w:hAnsi="Calibri" w:cs="Calibri"/>
                <w:b/>
                <w:color w:val="FF0000"/>
              </w:rPr>
              <w:t xml:space="preserve">We recommend you contact your insurance company for clarification on this issue. </w:t>
            </w:r>
          </w:p>
        </w:tc>
      </w:tr>
      <w:tr w:rsidR="00AF5D7C" w:rsidRPr="00703932" w:rsidTr="00EA3843">
        <w:tc>
          <w:tcPr>
            <w:tcW w:w="3813" w:type="dxa"/>
            <w:shd w:val="clear" w:color="auto" w:fill="auto"/>
            <w:tcMar>
              <w:left w:w="108" w:type="dxa"/>
            </w:tcMar>
          </w:tcPr>
          <w:p w:rsidR="00AF5D7C" w:rsidRPr="00AF5D7C" w:rsidRDefault="00AF5D7C" w:rsidP="00EA3843">
            <w:pPr>
              <w:rPr>
                <w:rFonts w:ascii="Calibri" w:hAnsi="Calibri" w:cs="Calibri"/>
              </w:rPr>
            </w:pPr>
            <w:r w:rsidRPr="00AF5D7C">
              <w:rPr>
                <w:rFonts w:ascii="Calibri" w:hAnsi="Calibri" w:cs="Calibri"/>
              </w:rPr>
              <w:t>Child Accident &amp; Incident Records</w:t>
            </w:r>
          </w:p>
        </w:tc>
        <w:tc>
          <w:tcPr>
            <w:tcW w:w="5103" w:type="dxa"/>
            <w:shd w:val="clear" w:color="auto" w:fill="auto"/>
            <w:tcMar>
              <w:left w:w="108" w:type="dxa"/>
            </w:tcMar>
          </w:tcPr>
          <w:p w:rsidR="00610E74" w:rsidRDefault="00610E74" w:rsidP="00EA3843">
            <w:pPr>
              <w:rPr>
                <w:rFonts w:ascii="Calibri" w:hAnsi="Calibri" w:cs="Calibri"/>
                <w:b/>
                <w:color w:val="FF0000"/>
              </w:rPr>
            </w:pPr>
            <w:r>
              <w:rPr>
                <w:rFonts w:ascii="Calibri" w:hAnsi="Calibri" w:cs="Calibri"/>
                <w:b/>
                <w:color w:val="FF0000"/>
              </w:rPr>
              <w:t>For insurance purposes you need to retain these records u</w:t>
            </w:r>
            <w:r w:rsidRPr="00505192">
              <w:rPr>
                <w:rFonts w:ascii="Calibri" w:hAnsi="Calibri" w:cs="Calibri"/>
                <w:b/>
                <w:color w:val="FF0000"/>
              </w:rPr>
              <w:t>ntil the child referred to in</w:t>
            </w:r>
            <w:r>
              <w:rPr>
                <w:rFonts w:ascii="Calibri" w:hAnsi="Calibri" w:cs="Calibri"/>
                <w:b/>
                <w:color w:val="FF0000"/>
              </w:rPr>
              <w:t xml:space="preserve"> the record is 21 years of age.</w:t>
            </w:r>
          </w:p>
          <w:p w:rsidR="00AF5D7C" w:rsidRPr="00505192" w:rsidRDefault="00AF5D7C" w:rsidP="00EA3843">
            <w:pPr>
              <w:rPr>
                <w:rFonts w:ascii="Calibri" w:hAnsi="Calibri" w:cs="Calibri"/>
                <w:b/>
              </w:rPr>
            </w:pPr>
            <w:bookmarkStart w:id="9" w:name="_GoBack"/>
            <w:bookmarkEnd w:id="9"/>
          </w:p>
        </w:tc>
      </w:tr>
      <w:tr w:rsidR="00EA3843" w:rsidRPr="00703932" w:rsidTr="00EA3843">
        <w:tc>
          <w:tcPr>
            <w:tcW w:w="3813" w:type="dxa"/>
            <w:shd w:val="clear" w:color="auto" w:fill="auto"/>
            <w:tcMar>
              <w:left w:w="108" w:type="dxa"/>
            </w:tcMar>
          </w:tcPr>
          <w:p w:rsidR="00EA3843" w:rsidRPr="00AF5D7C" w:rsidRDefault="00EA3843" w:rsidP="00EA3843">
            <w:pPr>
              <w:rPr>
                <w:rFonts w:ascii="Calibri" w:hAnsi="Calibri" w:cs="Calibri"/>
              </w:rPr>
            </w:pPr>
            <w:r>
              <w:rPr>
                <w:rFonts w:ascii="Calibri" w:hAnsi="Calibri" w:cs="Calibri"/>
              </w:rPr>
              <w:t>Attendance records</w:t>
            </w:r>
          </w:p>
        </w:tc>
        <w:tc>
          <w:tcPr>
            <w:tcW w:w="5103" w:type="dxa"/>
            <w:shd w:val="clear" w:color="auto" w:fill="auto"/>
            <w:tcMar>
              <w:left w:w="108" w:type="dxa"/>
            </w:tcMar>
          </w:tcPr>
          <w:p w:rsidR="00EA3843" w:rsidRDefault="007B22C7" w:rsidP="00EA3843">
            <w:pPr>
              <w:rPr>
                <w:rFonts w:ascii="Calibri" w:hAnsi="Calibri" w:cs="Calibri"/>
              </w:rPr>
            </w:pPr>
            <w:r>
              <w:rPr>
                <w:rFonts w:ascii="Calibri" w:hAnsi="Calibri" w:cs="Calibri"/>
              </w:rPr>
              <w:t>2 y</w:t>
            </w:r>
            <w:r w:rsidRPr="00AF5D7C">
              <w:rPr>
                <w:rFonts w:ascii="Calibri" w:hAnsi="Calibri" w:cs="Calibri"/>
              </w:rPr>
              <w:t>ears</w:t>
            </w:r>
            <w:r>
              <w:rPr>
                <w:rFonts w:ascii="Calibri" w:hAnsi="Calibri" w:cs="Calibri"/>
              </w:rPr>
              <w:t xml:space="preserve"> from the time the children referred to in the record cease to attend service – required by the 2016 Ea</w:t>
            </w:r>
            <w:r w:rsidR="00A41995">
              <w:rPr>
                <w:rFonts w:ascii="Calibri" w:hAnsi="Calibri" w:cs="Calibri"/>
              </w:rPr>
              <w:t>rly Years Services Regulations.</w:t>
            </w:r>
          </w:p>
          <w:p w:rsidR="007C65FA" w:rsidRDefault="007C65FA" w:rsidP="00EA3843">
            <w:pPr>
              <w:rPr>
                <w:rFonts w:ascii="Calibri" w:hAnsi="Calibri" w:cs="Calibri"/>
              </w:rPr>
            </w:pPr>
          </w:p>
          <w:p w:rsidR="007C65FA" w:rsidRDefault="007C65FA" w:rsidP="00EA3843">
            <w:pPr>
              <w:rPr>
                <w:rFonts w:ascii="Calibri" w:hAnsi="Calibri" w:cs="Calibri"/>
              </w:rPr>
            </w:pPr>
            <w:r>
              <w:rPr>
                <w:rFonts w:ascii="Calibri" w:hAnsi="Calibri" w:cs="Calibri"/>
              </w:rPr>
              <w:t>7 years for attendance records related to childcare funding schemes (ECCE, TEC, CCS and CCSP)</w:t>
            </w:r>
            <w:r w:rsidR="004A6668">
              <w:rPr>
                <w:rFonts w:ascii="Calibri" w:hAnsi="Calibri" w:cs="Calibri"/>
              </w:rPr>
              <w:t>.</w:t>
            </w:r>
          </w:p>
          <w:p w:rsidR="003A5212" w:rsidRDefault="003A5212" w:rsidP="00EA3843">
            <w:pPr>
              <w:rPr>
                <w:rFonts w:ascii="Calibri" w:hAnsi="Calibri" w:cs="Calibri"/>
              </w:rPr>
            </w:pPr>
          </w:p>
          <w:p w:rsidR="003A5212" w:rsidRDefault="00610E74" w:rsidP="00EA3843">
            <w:pPr>
              <w:rPr>
                <w:rFonts w:ascii="Calibri" w:hAnsi="Calibri" w:cs="Calibri"/>
              </w:rPr>
            </w:pPr>
            <w:r>
              <w:rPr>
                <w:rFonts w:ascii="Calibri" w:hAnsi="Calibri" w:cs="Calibri"/>
                <w:b/>
                <w:color w:val="FF0000"/>
              </w:rPr>
              <w:t>For insurance purposes you may need to retain these records u</w:t>
            </w:r>
            <w:r w:rsidRPr="00505192">
              <w:rPr>
                <w:rFonts w:ascii="Calibri" w:hAnsi="Calibri" w:cs="Calibri"/>
                <w:b/>
                <w:color w:val="FF0000"/>
              </w:rPr>
              <w:t>ntil the child referred to in</w:t>
            </w:r>
            <w:r>
              <w:rPr>
                <w:rFonts w:ascii="Calibri" w:hAnsi="Calibri" w:cs="Calibri"/>
                <w:b/>
                <w:color w:val="FF0000"/>
              </w:rPr>
              <w:t xml:space="preserve"> the record is 21 years of age.</w:t>
            </w:r>
          </w:p>
        </w:tc>
      </w:tr>
      <w:tr w:rsidR="00BF22E2" w:rsidRPr="00703932" w:rsidTr="00EA3843">
        <w:tc>
          <w:tcPr>
            <w:tcW w:w="3813" w:type="dxa"/>
            <w:shd w:val="clear" w:color="auto" w:fill="auto"/>
            <w:tcMar>
              <w:left w:w="108" w:type="dxa"/>
            </w:tcMar>
          </w:tcPr>
          <w:p w:rsidR="00BF22E2" w:rsidRDefault="00BF22E2" w:rsidP="00EA3843">
            <w:pPr>
              <w:rPr>
                <w:rFonts w:ascii="Calibri" w:hAnsi="Calibri" w:cs="Calibri"/>
              </w:rPr>
            </w:pPr>
            <w:r>
              <w:rPr>
                <w:rFonts w:ascii="Calibri" w:hAnsi="Calibri" w:cs="Calibri"/>
              </w:rPr>
              <w:t xml:space="preserve">PPS details of child/parent and social welfare details of parent/guardian. </w:t>
            </w:r>
          </w:p>
        </w:tc>
        <w:tc>
          <w:tcPr>
            <w:tcW w:w="5103" w:type="dxa"/>
            <w:shd w:val="clear" w:color="auto" w:fill="auto"/>
            <w:tcMar>
              <w:left w:w="108" w:type="dxa"/>
            </w:tcMar>
          </w:tcPr>
          <w:p w:rsidR="00BF22E2" w:rsidRDefault="00BF22E2" w:rsidP="00EA3843">
            <w:pPr>
              <w:rPr>
                <w:rFonts w:ascii="Calibri" w:hAnsi="Calibri" w:cs="Calibri"/>
              </w:rPr>
            </w:pPr>
            <w:r>
              <w:rPr>
                <w:rFonts w:ascii="Calibri" w:hAnsi="Calibri" w:cs="Calibri"/>
              </w:rPr>
              <w:t>Retain for period of time it takes to submit registration on PIP</w:t>
            </w:r>
          </w:p>
        </w:tc>
      </w:tr>
      <w:tr w:rsidR="007B22C7" w:rsidRPr="00703932" w:rsidTr="00EA3843">
        <w:tc>
          <w:tcPr>
            <w:tcW w:w="3813" w:type="dxa"/>
            <w:shd w:val="clear" w:color="auto" w:fill="auto"/>
            <w:tcMar>
              <w:left w:w="108" w:type="dxa"/>
            </w:tcMar>
          </w:tcPr>
          <w:p w:rsidR="007B22C7" w:rsidRDefault="007B22C7" w:rsidP="00EA3843">
            <w:pPr>
              <w:rPr>
                <w:rFonts w:ascii="Calibri" w:hAnsi="Calibri" w:cs="Calibri"/>
              </w:rPr>
            </w:pPr>
            <w:r>
              <w:rPr>
                <w:rFonts w:ascii="Calibri" w:hAnsi="Calibri" w:cs="Calibri"/>
              </w:rPr>
              <w:t xml:space="preserve">Medication </w:t>
            </w:r>
            <w:r w:rsidR="00A41995">
              <w:rPr>
                <w:rFonts w:ascii="Calibri" w:hAnsi="Calibri" w:cs="Calibri"/>
              </w:rPr>
              <w:t xml:space="preserve">administered with signed parental consent </w:t>
            </w:r>
          </w:p>
        </w:tc>
        <w:tc>
          <w:tcPr>
            <w:tcW w:w="5103" w:type="dxa"/>
            <w:shd w:val="clear" w:color="auto" w:fill="auto"/>
            <w:tcMar>
              <w:left w:w="108" w:type="dxa"/>
            </w:tcMar>
          </w:tcPr>
          <w:p w:rsidR="007B22C7" w:rsidRDefault="00A41995" w:rsidP="007B22C7">
            <w:pPr>
              <w:rPr>
                <w:rFonts w:ascii="Calibri" w:hAnsi="Calibri" w:cs="Calibri"/>
              </w:rPr>
            </w:pPr>
            <w:r>
              <w:rPr>
                <w:rFonts w:ascii="Calibri" w:hAnsi="Calibri" w:cs="Calibri"/>
              </w:rPr>
              <w:t>2 y</w:t>
            </w:r>
            <w:r w:rsidRPr="00AF5D7C">
              <w:rPr>
                <w:rFonts w:ascii="Calibri" w:hAnsi="Calibri" w:cs="Calibri"/>
              </w:rPr>
              <w:t>ears</w:t>
            </w:r>
            <w:r>
              <w:rPr>
                <w:rFonts w:ascii="Calibri" w:hAnsi="Calibri" w:cs="Calibri"/>
              </w:rPr>
              <w:t xml:space="preserve"> from the time the child ceases to attend service – required by the 2016 Early Years Services Regulations.</w:t>
            </w:r>
          </w:p>
        </w:tc>
      </w:tr>
      <w:tr w:rsidR="00AF5D7C" w:rsidRPr="00703932" w:rsidTr="00EA3843">
        <w:tc>
          <w:tcPr>
            <w:tcW w:w="3813" w:type="dxa"/>
            <w:shd w:val="clear" w:color="auto" w:fill="auto"/>
            <w:tcMar>
              <w:left w:w="108" w:type="dxa"/>
            </w:tcMar>
          </w:tcPr>
          <w:p w:rsidR="00AF5D7C" w:rsidRPr="00AF5D7C" w:rsidRDefault="00AF5D7C" w:rsidP="00EA3843">
            <w:pPr>
              <w:rPr>
                <w:rFonts w:ascii="Calibri" w:hAnsi="Calibri" w:cs="Calibri"/>
              </w:rPr>
            </w:pPr>
            <w:r w:rsidRPr="00AF5D7C">
              <w:rPr>
                <w:rFonts w:ascii="Calibri" w:hAnsi="Calibri" w:cs="Calibri"/>
              </w:rPr>
              <w:t>Child Observations</w:t>
            </w:r>
          </w:p>
        </w:tc>
        <w:tc>
          <w:tcPr>
            <w:tcW w:w="5103" w:type="dxa"/>
            <w:shd w:val="clear" w:color="auto" w:fill="auto"/>
            <w:tcMar>
              <w:left w:w="108" w:type="dxa"/>
            </w:tcMar>
          </w:tcPr>
          <w:p w:rsidR="00AF5D7C" w:rsidRPr="00AF5D7C" w:rsidRDefault="00AF5D7C" w:rsidP="00EA3843">
            <w:pPr>
              <w:rPr>
                <w:rFonts w:ascii="Calibri" w:hAnsi="Calibri" w:cs="Calibri"/>
              </w:rPr>
            </w:pPr>
            <w:r w:rsidRPr="00AF5D7C">
              <w:rPr>
                <w:rFonts w:ascii="Calibri" w:hAnsi="Calibri" w:cs="Calibri"/>
              </w:rPr>
              <w:t xml:space="preserve">Issued to the parents/guardians of the child when they leave the service.  </w:t>
            </w:r>
          </w:p>
        </w:tc>
      </w:tr>
      <w:tr w:rsidR="00AF5D7C" w:rsidRPr="00703932" w:rsidTr="00EA3843">
        <w:tc>
          <w:tcPr>
            <w:tcW w:w="3813" w:type="dxa"/>
            <w:shd w:val="clear" w:color="auto" w:fill="auto"/>
            <w:tcMar>
              <w:left w:w="108" w:type="dxa"/>
            </w:tcMar>
          </w:tcPr>
          <w:p w:rsidR="00AF5D7C" w:rsidRPr="00AF5D7C" w:rsidRDefault="00AF5D7C" w:rsidP="00EA3843">
            <w:pPr>
              <w:rPr>
                <w:rFonts w:ascii="Calibri" w:hAnsi="Calibri" w:cs="Calibri"/>
              </w:rPr>
            </w:pPr>
            <w:r w:rsidRPr="00AF5D7C">
              <w:rPr>
                <w:rFonts w:ascii="Calibri" w:hAnsi="Calibri" w:cs="Calibri"/>
              </w:rPr>
              <w:t>Child Development Records</w:t>
            </w:r>
          </w:p>
        </w:tc>
        <w:tc>
          <w:tcPr>
            <w:tcW w:w="5103" w:type="dxa"/>
            <w:shd w:val="clear" w:color="auto" w:fill="auto"/>
            <w:tcMar>
              <w:left w:w="108" w:type="dxa"/>
            </w:tcMar>
          </w:tcPr>
          <w:p w:rsidR="00AF5D7C" w:rsidRPr="00AF5D7C" w:rsidRDefault="00AF5D7C" w:rsidP="00EA3843">
            <w:pPr>
              <w:rPr>
                <w:rFonts w:ascii="Calibri" w:hAnsi="Calibri" w:cs="Calibri"/>
              </w:rPr>
            </w:pPr>
            <w:r w:rsidRPr="00AF5D7C">
              <w:rPr>
                <w:rFonts w:ascii="Calibri" w:hAnsi="Calibri" w:cs="Calibri"/>
              </w:rPr>
              <w:t xml:space="preserve">Issued to the parents/guardians of the child when they leave the service.  </w:t>
            </w:r>
          </w:p>
        </w:tc>
      </w:tr>
      <w:tr w:rsidR="00AF5D7C" w:rsidRPr="00703932" w:rsidTr="00EA3843">
        <w:tc>
          <w:tcPr>
            <w:tcW w:w="3813" w:type="dxa"/>
            <w:shd w:val="clear" w:color="auto" w:fill="auto"/>
            <w:tcMar>
              <w:left w:w="108" w:type="dxa"/>
            </w:tcMar>
          </w:tcPr>
          <w:p w:rsidR="00AF5D7C" w:rsidRPr="00AF5D7C" w:rsidRDefault="00AF5D7C" w:rsidP="00EA3843">
            <w:pPr>
              <w:rPr>
                <w:rFonts w:ascii="Calibri" w:hAnsi="Calibri" w:cs="Calibri"/>
              </w:rPr>
            </w:pPr>
            <w:r w:rsidRPr="00AF5D7C">
              <w:rPr>
                <w:rFonts w:ascii="Calibri" w:hAnsi="Calibri" w:cs="Calibri"/>
              </w:rPr>
              <w:t>Photographs</w:t>
            </w:r>
            <w:r w:rsidR="00EA3843">
              <w:rPr>
                <w:rFonts w:ascii="Calibri" w:hAnsi="Calibri" w:cs="Calibri"/>
              </w:rPr>
              <w:t>/videos and associated consent forms.</w:t>
            </w:r>
          </w:p>
        </w:tc>
        <w:tc>
          <w:tcPr>
            <w:tcW w:w="5103" w:type="dxa"/>
            <w:shd w:val="clear" w:color="auto" w:fill="auto"/>
            <w:tcMar>
              <w:left w:w="108" w:type="dxa"/>
            </w:tcMar>
          </w:tcPr>
          <w:p w:rsidR="00BF22E2" w:rsidRPr="00AF5D7C" w:rsidRDefault="00EA3843" w:rsidP="00F41722">
            <w:pPr>
              <w:rPr>
                <w:rFonts w:ascii="Calibri" w:hAnsi="Calibri" w:cs="Calibri"/>
              </w:rPr>
            </w:pPr>
            <w:r w:rsidRPr="00BF22E2">
              <w:rPr>
                <w:rFonts w:ascii="Calibri" w:hAnsi="Calibri" w:cs="Calibri"/>
              </w:rPr>
              <w:t>It is recommended that a</w:t>
            </w:r>
            <w:r w:rsidR="00AF5D7C" w:rsidRPr="00BF22E2">
              <w:rPr>
                <w:rFonts w:ascii="Calibri" w:hAnsi="Calibri" w:cs="Calibri"/>
              </w:rPr>
              <w:t>ll photographs will be deleted/destroyed one year after the child has left the childcare service.</w:t>
            </w:r>
            <w:r>
              <w:rPr>
                <w:rFonts w:ascii="Calibri" w:hAnsi="Calibri" w:cs="Calibri"/>
              </w:rPr>
              <w:t xml:space="preserve"> Consent form for photographs/videos must specify how long the photographs/videos are retained for.</w:t>
            </w:r>
          </w:p>
        </w:tc>
      </w:tr>
    </w:tbl>
    <w:p w:rsidR="00955326" w:rsidRDefault="00955326" w:rsidP="00AF5D7C"/>
    <w:tbl>
      <w:tblPr>
        <w:tblStyle w:val="TableGrid"/>
        <w:tblW w:w="8916" w:type="dxa"/>
        <w:tblInd w:w="10" w:type="dxa"/>
        <w:tblLook w:val="04A0"/>
      </w:tblPr>
      <w:tblGrid>
        <w:gridCol w:w="3813"/>
        <w:gridCol w:w="5103"/>
      </w:tblGrid>
      <w:tr w:rsidR="00AF5D7C" w:rsidRPr="00703932" w:rsidTr="00EA3843">
        <w:tc>
          <w:tcPr>
            <w:tcW w:w="8916" w:type="dxa"/>
            <w:gridSpan w:val="2"/>
            <w:tcBorders>
              <w:bottom w:val="single" w:sz="4" w:space="0" w:color="000000"/>
            </w:tcBorders>
            <w:shd w:val="clear" w:color="auto" w:fill="auto"/>
            <w:tcMar>
              <w:left w:w="108" w:type="dxa"/>
            </w:tcMar>
          </w:tcPr>
          <w:p w:rsidR="00AF5D7C" w:rsidRPr="00AF5D7C" w:rsidRDefault="00AF5D7C" w:rsidP="00EA3843">
            <w:pPr>
              <w:rPr>
                <w:rFonts w:ascii="Calibri" w:hAnsi="Calibri" w:cs="Calibri"/>
                <w:b/>
              </w:rPr>
            </w:pPr>
            <w:r w:rsidRPr="00AF5D7C">
              <w:rPr>
                <w:rFonts w:ascii="Calibri" w:hAnsi="Calibri" w:cs="Calibri"/>
                <w:b/>
              </w:rPr>
              <w:t>Employee Records</w:t>
            </w:r>
          </w:p>
        </w:tc>
      </w:tr>
      <w:tr w:rsidR="00AF5D7C" w:rsidRPr="00703932" w:rsidTr="00AF5D7C">
        <w:tc>
          <w:tcPr>
            <w:tcW w:w="3813" w:type="dxa"/>
            <w:shd w:val="pct20" w:color="auto" w:fill="auto"/>
            <w:tcMar>
              <w:left w:w="108" w:type="dxa"/>
            </w:tcMar>
          </w:tcPr>
          <w:p w:rsidR="00AF5D7C" w:rsidRPr="00AF5D7C" w:rsidRDefault="00AF5D7C" w:rsidP="00EA3843">
            <w:pPr>
              <w:rPr>
                <w:rFonts w:ascii="Calibri" w:hAnsi="Calibri" w:cs="Calibri"/>
                <w:b/>
              </w:rPr>
            </w:pPr>
            <w:r w:rsidRPr="00AF5D7C">
              <w:rPr>
                <w:rFonts w:ascii="Calibri" w:hAnsi="Calibri" w:cs="Calibri"/>
                <w:b/>
              </w:rPr>
              <w:t>Personal Data Record Type</w:t>
            </w:r>
          </w:p>
        </w:tc>
        <w:tc>
          <w:tcPr>
            <w:tcW w:w="5103" w:type="dxa"/>
            <w:shd w:val="pct20" w:color="auto" w:fill="auto"/>
            <w:tcMar>
              <w:left w:w="108" w:type="dxa"/>
            </w:tcMar>
          </w:tcPr>
          <w:p w:rsidR="00AF5D7C" w:rsidRPr="00AF5D7C" w:rsidRDefault="00AF5D7C" w:rsidP="00EA3843">
            <w:pPr>
              <w:rPr>
                <w:rFonts w:ascii="Calibri" w:hAnsi="Calibri" w:cs="Calibri"/>
                <w:b/>
              </w:rPr>
            </w:pPr>
            <w:r w:rsidRPr="00AF5D7C">
              <w:rPr>
                <w:rFonts w:ascii="Calibri" w:hAnsi="Calibri" w:cs="Calibri"/>
                <w:b/>
              </w:rPr>
              <w:t>Retention Period &amp; Notes</w:t>
            </w:r>
          </w:p>
        </w:tc>
      </w:tr>
      <w:tr w:rsidR="00AF5D7C" w:rsidRPr="00703932" w:rsidTr="00AF5D7C">
        <w:tc>
          <w:tcPr>
            <w:tcW w:w="3813" w:type="dxa"/>
            <w:shd w:val="clear" w:color="auto" w:fill="auto"/>
            <w:tcMar>
              <w:left w:w="108" w:type="dxa"/>
            </w:tcMar>
          </w:tcPr>
          <w:p w:rsidR="00AF5D7C" w:rsidRPr="00AF5D7C" w:rsidRDefault="00AF5D7C" w:rsidP="00EA3843">
            <w:pPr>
              <w:rPr>
                <w:rFonts w:ascii="Calibri" w:hAnsi="Calibri" w:cs="Calibri"/>
              </w:rPr>
            </w:pPr>
            <w:r w:rsidRPr="00AF5D7C">
              <w:rPr>
                <w:rFonts w:ascii="Calibri" w:hAnsi="Calibri" w:cs="Calibri"/>
              </w:rPr>
              <w:t>Employee files, all files relating to a staff member.</w:t>
            </w:r>
          </w:p>
        </w:tc>
        <w:tc>
          <w:tcPr>
            <w:tcW w:w="5103" w:type="dxa"/>
            <w:shd w:val="clear" w:color="auto" w:fill="auto"/>
            <w:tcMar>
              <w:left w:w="108" w:type="dxa"/>
            </w:tcMar>
          </w:tcPr>
          <w:p w:rsidR="00AF5D7C" w:rsidRPr="00AF5D7C" w:rsidRDefault="00AF5D7C" w:rsidP="00EA3843">
            <w:pPr>
              <w:rPr>
                <w:rFonts w:ascii="Calibri" w:hAnsi="Calibri" w:cs="Calibri"/>
              </w:rPr>
            </w:pPr>
            <w:r w:rsidRPr="00AF5D7C">
              <w:rPr>
                <w:rFonts w:ascii="Calibri" w:hAnsi="Calibri" w:cs="Calibri"/>
              </w:rPr>
              <w:t>6 years after employee ceases employment</w:t>
            </w:r>
          </w:p>
        </w:tc>
      </w:tr>
      <w:tr w:rsidR="00AF5D7C" w:rsidRPr="00703932" w:rsidTr="00AF5D7C">
        <w:tc>
          <w:tcPr>
            <w:tcW w:w="3813" w:type="dxa"/>
            <w:shd w:val="clear" w:color="auto" w:fill="auto"/>
            <w:tcMar>
              <w:left w:w="108" w:type="dxa"/>
            </w:tcMar>
          </w:tcPr>
          <w:p w:rsidR="00AF5D7C" w:rsidRPr="00AF5D7C" w:rsidRDefault="00AF5D7C" w:rsidP="00EA3843">
            <w:pPr>
              <w:rPr>
                <w:rFonts w:ascii="Calibri" w:hAnsi="Calibri" w:cs="Calibri"/>
              </w:rPr>
            </w:pPr>
            <w:r w:rsidRPr="00AF5D7C">
              <w:rPr>
                <w:rFonts w:ascii="Calibri" w:hAnsi="Calibri" w:cs="Calibri"/>
              </w:rPr>
              <w:t>Employee Registration Form</w:t>
            </w:r>
          </w:p>
        </w:tc>
        <w:tc>
          <w:tcPr>
            <w:tcW w:w="5103" w:type="dxa"/>
            <w:shd w:val="clear" w:color="auto" w:fill="auto"/>
            <w:tcMar>
              <w:left w:w="108" w:type="dxa"/>
            </w:tcMar>
          </w:tcPr>
          <w:p w:rsidR="00AF5D7C" w:rsidRPr="00AF5D7C" w:rsidRDefault="00BF22E2" w:rsidP="00EA3843">
            <w:pPr>
              <w:rPr>
                <w:rFonts w:ascii="Calibri" w:hAnsi="Calibri" w:cs="Calibri"/>
              </w:rPr>
            </w:pPr>
            <w:r>
              <w:rPr>
                <w:rFonts w:ascii="Calibri" w:hAnsi="Calibri" w:cs="Calibri"/>
              </w:rPr>
              <w:t>5 y</w:t>
            </w:r>
            <w:r w:rsidR="00AF5D7C" w:rsidRPr="00AF5D7C">
              <w:rPr>
                <w:rFonts w:ascii="Calibri" w:hAnsi="Calibri" w:cs="Calibri"/>
              </w:rPr>
              <w:t>ears</w:t>
            </w:r>
          </w:p>
        </w:tc>
      </w:tr>
      <w:tr w:rsidR="00AF5D7C" w:rsidRPr="00703932" w:rsidTr="009A5C68">
        <w:trPr>
          <w:trHeight w:val="260"/>
        </w:trPr>
        <w:tc>
          <w:tcPr>
            <w:tcW w:w="3813" w:type="dxa"/>
            <w:shd w:val="clear" w:color="auto" w:fill="auto"/>
            <w:tcMar>
              <w:left w:w="108" w:type="dxa"/>
            </w:tcMar>
          </w:tcPr>
          <w:p w:rsidR="00AF5D7C" w:rsidRPr="00AF5D7C" w:rsidRDefault="00AF5D7C" w:rsidP="00EA3843">
            <w:pPr>
              <w:rPr>
                <w:rFonts w:ascii="Calibri" w:hAnsi="Calibri" w:cs="Calibri"/>
              </w:rPr>
            </w:pPr>
            <w:r w:rsidRPr="00AF5D7C">
              <w:rPr>
                <w:rFonts w:ascii="Calibri" w:hAnsi="Calibri" w:cs="Calibri"/>
              </w:rPr>
              <w:t>Garda Vetting Forms &amp; Responses</w:t>
            </w:r>
          </w:p>
        </w:tc>
        <w:tc>
          <w:tcPr>
            <w:tcW w:w="5103" w:type="dxa"/>
            <w:shd w:val="clear" w:color="auto" w:fill="auto"/>
            <w:tcMar>
              <w:left w:w="108" w:type="dxa"/>
            </w:tcMar>
          </w:tcPr>
          <w:p w:rsidR="00AF5D7C" w:rsidRPr="00AF5D7C" w:rsidRDefault="00AF5D7C" w:rsidP="00EA3843">
            <w:pPr>
              <w:rPr>
                <w:rFonts w:ascii="Calibri" w:hAnsi="Calibri" w:cs="Calibri"/>
              </w:rPr>
            </w:pPr>
            <w:r w:rsidRPr="00AF5D7C">
              <w:rPr>
                <w:rFonts w:ascii="Calibri" w:hAnsi="Calibri" w:cs="Calibri"/>
              </w:rPr>
              <w:t xml:space="preserve">5 </w:t>
            </w:r>
            <w:r w:rsidR="009A5C68">
              <w:rPr>
                <w:rFonts w:ascii="Calibri" w:hAnsi="Calibri" w:cs="Calibri"/>
              </w:rPr>
              <w:t>y</w:t>
            </w:r>
            <w:r w:rsidR="009A5C68" w:rsidRPr="00AF5D7C">
              <w:rPr>
                <w:rFonts w:ascii="Calibri" w:hAnsi="Calibri" w:cs="Calibri"/>
              </w:rPr>
              <w:t>ears</w:t>
            </w:r>
            <w:r w:rsidR="009A5C68">
              <w:rPr>
                <w:rFonts w:ascii="Calibri" w:hAnsi="Calibri" w:cs="Calibri"/>
              </w:rPr>
              <w:t xml:space="preserve"> from the date employee commences </w:t>
            </w:r>
            <w:r w:rsidR="009A5C68">
              <w:rPr>
                <w:rFonts w:ascii="Calibri" w:hAnsi="Calibri" w:cs="Calibri"/>
              </w:rPr>
              <w:lastRenderedPageBreak/>
              <w:t xml:space="preserve">employment or </w:t>
            </w:r>
            <w:r w:rsidR="003D7EFB">
              <w:rPr>
                <w:rFonts w:ascii="Calibri" w:hAnsi="Calibri" w:cs="Calibri"/>
              </w:rPr>
              <w:t>length of time employee works in the service</w:t>
            </w:r>
            <w:r w:rsidR="009A5C68">
              <w:rPr>
                <w:rFonts w:ascii="Calibri" w:hAnsi="Calibri" w:cs="Calibri"/>
              </w:rPr>
              <w:t xml:space="preserve"> – retain data for whichever time period is longer.</w:t>
            </w:r>
          </w:p>
        </w:tc>
      </w:tr>
      <w:tr w:rsidR="00AF5D7C" w:rsidRPr="00703932" w:rsidTr="00AF5D7C">
        <w:tc>
          <w:tcPr>
            <w:tcW w:w="3813" w:type="dxa"/>
            <w:shd w:val="clear" w:color="auto" w:fill="auto"/>
            <w:tcMar>
              <w:left w:w="108" w:type="dxa"/>
            </w:tcMar>
          </w:tcPr>
          <w:p w:rsidR="00AF5D7C" w:rsidRPr="00AF5D7C" w:rsidRDefault="00AF5D7C" w:rsidP="00EA3843">
            <w:pPr>
              <w:rPr>
                <w:rFonts w:ascii="Calibri" w:hAnsi="Calibri" w:cs="Calibri"/>
              </w:rPr>
            </w:pPr>
            <w:r w:rsidRPr="00AF5D7C">
              <w:rPr>
                <w:rFonts w:ascii="Calibri" w:hAnsi="Calibri" w:cs="Calibri"/>
              </w:rPr>
              <w:lastRenderedPageBreak/>
              <w:t xml:space="preserve">Employee References </w:t>
            </w:r>
          </w:p>
        </w:tc>
        <w:tc>
          <w:tcPr>
            <w:tcW w:w="5103" w:type="dxa"/>
            <w:shd w:val="clear" w:color="auto" w:fill="auto"/>
            <w:tcMar>
              <w:left w:w="108" w:type="dxa"/>
            </w:tcMar>
          </w:tcPr>
          <w:p w:rsidR="009A5C68" w:rsidRPr="00AF5D7C" w:rsidRDefault="00A41995" w:rsidP="00EA3843">
            <w:pPr>
              <w:rPr>
                <w:rFonts w:ascii="Calibri" w:hAnsi="Calibri" w:cs="Calibri"/>
              </w:rPr>
            </w:pPr>
            <w:r>
              <w:rPr>
                <w:rFonts w:ascii="Calibri" w:hAnsi="Calibri" w:cs="Calibri"/>
              </w:rPr>
              <w:t xml:space="preserve">5 </w:t>
            </w:r>
            <w:r w:rsidR="009A5C68">
              <w:rPr>
                <w:rFonts w:ascii="Calibri" w:hAnsi="Calibri" w:cs="Calibri"/>
              </w:rPr>
              <w:t>y</w:t>
            </w:r>
            <w:r w:rsidR="009A5C68" w:rsidRPr="00AF5D7C">
              <w:rPr>
                <w:rFonts w:ascii="Calibri" w:hAnsi="Calibri" w:cs="Calibri"/>
              </w:rPr>
              <w:t>ears</w:t>
            </w:r>
            <w:r w:rsidR="009A5C68">
              <w:rPr>
                <w:rFonts w:ascii="Calibri" w:hAnsi="Calibri" w:cs="Calibri"/>
              </w:rPr>
              <w:t xml:space="preserve"> from the date employee commences employment or </w:t>
            </w:r>
            <w:r w:rsidR="003D7EFB">
              <w:rPr>
                <w:rFonts w:ascii="Calibri" w:hAnsi="Calibri" w:cs="Calibri"/>
              </w:rPr>
              <w:t xml:space="preserve">the length of time the employee works in the service </w:t>
            </w:r>
            <w:r w:rsidR="009A5C68">
              <w:rPr>
                <w:rFonts w:ascii="Calibri" w:hAnsi="Calibri" w:cs="Calibri"/>
              </w:rPr>
              <w:t>– retain data for whichever time period is longer.</w:t>
            </w:r>
          </w:p>
        </w:tc>
      </w:tr>
      <w:tr w:rsidR="00AF5D7C" w:rsidRPr="00703932" w:rsidTr="00AF5D7C">
        <w:tc>
          <w:tcPr>
            <w:tcW w:w="3813" w:type="dxa"/>
            <w:shd w:val="clear" w:color="auto" w:fill="auto"/>
            <w:tcMar>
              <w:left w:w="108" w:type="dxa"/>
            </w:tcMar>
          </w:tcPr>
          <w:p w:rsidR="00AF5D7C" w:rsidRPr="00AF5D7C" w:rsidRDefault="00AF5D7C" w:rsidP="00EA3843">
            <w:pPr>
              <w:rPr>
                <w:rFonts w:ascii="Calibri" w:hAnsi="Calibri" w:cs="Calibri"/>
              </w:rPr>
            </w:pPr>
            <w:r w:rsidRPr="00AF5D7C">
              <w:rPr>
                <w:rFonts w:ascii="Calibri" w:hAnsi="Calibri" w:cs="Calibri"/>
              </w:rPr>
              <w:t>Revenue Payslips P45 etc</w:t>
            </w:r>
          </w:p>
        </w:tc>
        <w:tc>
          <w:tcPr>
            <w:tcW w:w="5103" w:type="dxa"/>
            <w:shd w:val="clear" w:color="auto" w:fill="auto"/>
            <w:tcMar>
              <w:left w:w="108" w:type="dxa"/>
            </w:tcMar>
          </w:tcPr>
          <w:p w:rsidR="00AF5D7C" w:rsidRPr="00AF5D7C" w:rsidRDefault="00BF22E2" w:rsidP="00EA3843">
            <w:pPr>
              <w:rPr>
                <w:rFonts w:ascii="Calibri" w:hAnsi="Calibri" w:cs="Calibri"/>
              </w:rPr>
            </w:pPr>
            <w:r>
              <w:rPr>
                <w:rFonts w:ascii="Calibri" w:hAnsi="Calibri" w:cs="Calibri"/>
              </w:rPr>
              <w:t>6 y</w:t>
            </w:r>
            <w:r w:rsidR="00AF5D7C" w:rsidRPr="00AF5D7C">
              <w:rPr>
                <w:rFonts w:ascii="Calibri" w:hAnsi="Calibri" w:cs="Calibri"/>
              </w:rPr>
              <w:t>ears</w:t>
            </w:r>
          </w:p>
        </w:tc>
      </w:tr>
      <w:tr w:rsidR="00AF5D7C" w:rsidRPr="00703932" w:rsidTr="00AF5D7C">
        <w:tc>
          <w:tcPr>
            <w:tcW w:w="3813" w:type="dxa"/>
            <w:shd w:val="clear" w:color="auto" w:fill="auto"/>
            <w:tcMar>
              <w:left w:w="108" w:type="dxa"/>
            </w:tcMar>
          </w:tcPr>
          <w:p w:rsidR="00AF5D7C" w:rsidRPr="00AF5D7C" w:rsidRDefault="00AF5D7C" w:rsidP="00EA3843">
            <w:pPr>
              <w:rPr>
                <w:rFonts w:ascii="Calibri" w:hAnsi="Calibri" w:cs="Calibri"/>
              </w:rPr>
            </w:pPr>
            <w:r w:rsidRPr="00AF5D7C">
              <w:rPr>
                <w:rFonts w:ascii="Calibri" w:hAnsi="Calibri" w:cs="Calibri"/>
              </w:rPr>
              <w:t>Working Time Records</w:t>
            </w:r>
          </w:p>
        </w:tc>
        <w:tc>
          <w:tcPr>
            <w:tcW w:w="5103" w:type="dxa"/>
            <w:shd w:val="clear" w:color="auto" w:fill="auto"/>
            <w:tcMar>
              <w:left w:w="108" w:type="dxa"/>
            </w:tcMar>
          </w:tcPr>
          <w:p w:rsidR="00AF5D7C" w:rsidRPr="00AF5D7C" w:rsidRDefault="00BF22E2" w:rsidP="00EA3843">
            <w:pPr>
              <w:rPr>
                <w:rFonts w:ascii="Calibri" w:hAnsi="Calibri" w:cs="Calibri"/>
              </w:rPr>
            </w:pPr>
            <w:r>
              <w:rPr>
                <w:rFonts w:ascii="Calibri" w:hAnsi="Calibri" w:cs="Calibri"/>
              </w:rPr>
              <w:t>3 y</w:t>
            </w:r>
            <w:r w:rsidR="00AF5D7C" w:rsidRPr="00AF5D7C">
              <w:rPr>
                <w:rFonts w:ascii="Calibri" w:hAnsi="Calibri" w:cs="Calibri"/>
              </w:rPr>
              <w:t>ears</w:t>
            </w:r>
          </w:p>
        </w:tc>
      </w:tr>
      <w:tr w:rsidR="00AF5D7C" w:rsidRPr="00703932" w:rsidTr="00AF5D7C">
        <w:tc>
          <w:tcPr>
            <w:tcW w:w="3813" w:type="dxa"/>
            <w:shd w:val="clear" w:color="auto" w:fill="auto"/>
            <w:tcMar>
              <w:left w:w="108" w:type="dxa"/>
            </w:tcMar>
          </w:tcPr>
          <w:p w:rsidR="00AF5D7C" w:rsidRPr="00AF5D7C" w:rsidRDefault="00AF5D7C" w:rsidP="00EA3843">
            <w:pPr>
              <w:rPr>
                <w:rFonts w:ascii="Calibri" w:hAnsi="Calibri" w:cs="Calibri"/>
              </w:rPr>
            </w:pPr>
            <w:r w:rsidRPr="00AF5D7C">
              <w:rPr>
                <w:rFonts w:ascii="Calibri" w:hAnsi="Calibri" w:cs="Calibri"/>
              </w:rPr>
              <w:t>Minimum Wage Records</w:t>
            </w:r>
          </w:p>
        </w:tc>
        <w:tc>
          <w:tcPr>
            <w:tcW w:w="5103" w:type="dxa"/>
            <w:shd w:val="clear" w:color="auto" w:fill="auto"/>
            <w:tcMar>
              <w:left w:w="108" w:type="dxa"/>
            </w:tcMar>
          </w:tcPr>
          <w:p w:rsidR="00AF5D7C" w:rsidRPr="00AF5D7C" w:rsidRDefault="00BF22E2" w:rsidP="00EA3843">
            <w:pPr>
              <w:rPr>
                <w:rFonts w:ascii="Calibri" w:hAnsi="Calibri" w:cs="Calibri"/>
              </w:rPr>
            </w:pPr>
            <w:r>
              <w:rPr>
                <w:rFonts w:ascii="Calibri" w:hAnsi="Calibri" w:cs="Calibri"/>
              </w:rPr>
              <w:t>3 y</w:t>
            </w:r>
            <w:r w:rsidR="00AF5D7C" w:rsidRPr="00AF5D7C">
              <w:rPr>
                <w:rFonts w:ascii="Calibri" w:hAnsi="Calibri" w:cs="Calibri"/>
              </w:rPr>
              <w:t>ears</w:t>
            </w:r>
          </w:p>
        </w:tc>
      </w:tr>
      <w:tr w:rsidR="00AF5D7C" w:rsidRPr="00703932" w:rsidTr="00AF5D7C">
        <w:tc>
          <w:tcPr>
            <w:tcW w:w="3813" w:type="dxa"/>
            <w:shd w:val="clear" w:color="auto" w:fill="auto"/>
            <w:tcMar>
              <w:left w:w="108" w:type="dxa"/>
            </w:tcMar>
          </w:tcPr>
          <w:p w:rsidR="00AF5D7C" w:rsidRPr="00AF5D7C" w:rsidRDefault="00AF5D7C" w:rsidP="00EA3843">
            <w:pPr>
              <w:rPr>
                <w:rFonts w:ascii="Calibri" w:hAnsi="Calibri" w:cs="Calibri"/>
              </w:rPr>
            </w:pPr>
            <w:r w:rsidRPr="00AF5D7C">
              <w:rPr>
                <w:rFonts w:ascii="Calibri" w:hAnsi="Calibri" w:cs="Calibri"/>
              </w:rPr>
              <w:t>Staff Accident or Incident records</w:t>
            </w:r>
          </w:p>
        </w:tc>
        <w:tc>
          <w:tcPr>
            <w:tcW w:w="5103" w:type="dxa"/>
            <w:shd w:val="clear" w:color="auto" w:fill="auto"/>
            <w:tcMar>
              <w:left w:w="108" w:type="dxa"/>
            </w:tcMar>
          </w:tcPr>
          <w:p w:rsidR="00AF5D7C" w:rsidRPr="00AF5D7C" w:rsidRDefault="00BF22E2" w:rsidP="00EA3843">
            <w:pPr>
              <w:rPr>
                <w:rFonts w:ascii="Calibri" w:hAnsi="Calibri" w:cs="Calibri"/>
              </w:rPr>
            </w:pPr>
            <w:r>
              <w:rPr>
                <w:rFonts w:ascii="Calibri" w:hAnsi="Calibri" w:cs="Calibri"/>
              </w:rPr>
              <w:t>10 y</w:t>
            </w:r>
            <w:r w:rsidR="00AF5D7C" w:rsidRPr="00AF5D7C">
              <w:rPr>
                <w:rFonts w:ascii="Calibri" w:hAnsi="Calibri" w:cs="Calibri"/>
              </w:rPr>
              <w:t xml:space="preserve">ears </w:t>
            </w:r>
          </w:p>
        </w:tc>
      </w:tr>
      <w:tr w:rsidR="00AF5D7C" w:rsidRPr="00703932" w:rsidTr="00AF5D7C">
        <w:tc>
          <w:tcPr>
            <w:tcW w:w="3813" w:type="dxa"/>
            <w:shd w:val="clear" w:color="auto" w:fill="auto"/>
            <w:tcMar>
              <w:left w:w="108" w:type="dxa"/>
            </w:tcMar>
          </w:tcPr>
          <w:p w:rsidR="00AF5D7C" w:rsidRPr="00AF5D7C" w:rsidRDefault="00AF5D7C" w:rsidP="00EA3843">
            <w:pPr>
              <w:rPr>
                <w:rFonts w:ascii="Calibri" w:hAnsi="Calibri" w:cs="Calibri"/>
              </w:rPr>
            </w:pPr>
            <w:r w:rsidRPr="00AF5D7C">
              <w:rPr>
                <w:rFonts w:ascii="Calibri" w:hAnsi="Calibri" w:cs="Calibri"/>
              </w:rPr>
              <w:t>Annual Leave Records</w:t>
            </w:r>
          </w:p>
        </w:tc>
        <w:tc>
          <w:tcPr>
            <w:tcW w:w="5103" w:type="dxa"/>
            <w:shd w:val="clear" w:color="auto" w:fill="auto"/>
            <w:tcMar>
              <w:left w:w="108" w:type="dxa"/>
            </w:tcMar>
          </w:tcPr>
          <w:p w:rsidR="00AF5D7C" w:rsidRPr="00AF5D7C" w:rsidRDefault="00BF22E2" w:rsidP="00EA3843">
            <w:pPr>
              <w:rPr>
                <w:rFonts w:ascii="Calibri" w:hAnsi="Calibri" w:cs="Calibri"/>
              </w:rPr>
            </w:pPr>
            <w:r>
              <w:rPr>
                <w:rFonts w:ascii="Calibri" w:hAnsi="Calibri" w:cs="Calibri"/>
              </w:rPr>
              <w:t>3 y</w:t>
            </w:r>
            <w:r w:rsidR="00AF5D7C" w:rsidRPr="00AF5D7C">
              <w:rPr>
                <w:rFonts w:ascii="Calibri" w:hAnsi="Calibri" w:cs="Calibri"/>
              </w:rPr>
              <w:t>ears after employee ceases employment</w:t>
            </w:r>
          </w:p>
        </w:tc>
      </w:tr>
      <w:tr w:rsidR="00AF5D7C" w:rsidRPr="00703932" w:rsidTr="00AF5D7C">
        <w:tc>
          <w:tcPr>
            <w:tcW w:w="3813" w:type="dxa"/>
            <w:shd w:val="clear" w:color="auto" w:fill="auto"/>
            <w:tcMar>
              <w:left w:w="108" w:type="dxa"/>
            </w:tcMar>
          </w:tcPr>
          <w:p w:rsidR="00AF5D7C" w:rsidRPr="00AF5D7C" w:rsidRDefault="00AF5D7C" w:rsidP="00EA3843">
            <w:pPr>
              <w:tabs>
                <w:tab w:val="right" w:pos="4872"/>
              </w:tabs>
              <w:rPr>
                <w:rFonts w:ascii="Calibri" w:hAnsi="Calibri" w:cs="Calibri"/>
              </w:rPr>
            </w:pPr>
            <w:r w:rsidRPr="00AF5D7C">
              <w:rPr>
                <w:rFonts w:ascii="Calibri" w:hAnsi="Calibri" w:cs="Calibri"/>
              </w:rPr>
              <w:t>Sick Leave Records</w:t>
            </w:r>
            <w:r w:rsidRPr="00AF5D7C">
              <w:rPr>
                <w:rFonts w:ascii="Calibri" w:hAnsi="Calibri" w:cs="Calibri"/>
              </w:rPr>
              <w:tab/>
            </w:r>
          </w:p>
        </w:tc>
        <w:tc>
          <w:tcPr>
            <w:tcW w:w="5103" w:type="dxa"/>
            <w:shd w:val="clear" w:color="auto" w:fill="auto"/>
            <w:tcMar>
              <w:left w:w="108" w:type="dxa"/>
            </w:tcMar>
          </w:tcPr>
          <w:p w:rsidR="00AF5D7C" w:rsidRPr="00AF5D7C" w:rsidRDefault="00BF22E2" w:rsidP="00EA3843">
            <w:pPr>
              <w:rPr>
                <w:rFonts w:ascii="Calibri" w:hAnsi="Calibri" w:cs="Calibri"/>
              </w:rPr>
            </w:pPr>
            <w:r>
              <w:rPr>
                <w:rFonts w:ascii="Calibri" w:hAnsi="Calibri" w:cs="Calibri"/>
              </w:rPr>
              <w:t>3 y</w:t>
            </w:r>
            <w:r w:rsidR="00AF5D7C" w:rsidRPr="00AF5D7C">
              <w:rPr>
                <w:rFonts w:ascii="Calibri" w:hAnsi="Calibri" w:cs="Calibri"/>
              </w:rPr>
              <w:t>ears</w:t>
            </w:r>
          </w:p>
        </w:tc>
      </w:tr>
      <w:tr w:rsidR="00AF5D7C" w:rsidRPr="00703932" w:rsidTr="00AF5D7C">
        <w:tc>
          <w:tcPr>
            <w:tcW w:w="3813" w:type="dxa"/>
            <w:shd w:val="clear" w:color="auto" w:fill="auto"/>
            <w:tcMar>
              <w:left w:w="108" w:type="dxa"/>
            </w:tcMar>
          </w:tcPr>
          <w:p w:rsidR="00AF5D7C" w:rsidRPr="00AF5D7C" w:rsidRDefault="00AF5D7C" w:rsidP="00EA3843">
            <w:pPr>
              <w:rPr>
                <w:rFonts w:ascii="Calibri" w:hAnsi="Calibri" w:cs="Calibri"/>
              </w:rPr>
            </w:pPr>
            <w:r w:rsidRPr="00AF5D7C">
              <w:rPr>
                <w:rFonts w:ascii="Calibri" w:hAnsi="Calibri" w:cs="Calibri"/>
              </w:rPr>
              <w:t>Sick Leave Payments</w:t>
            </w:r>
          </w:p>
        </w:tc>
        <w:tc>
          <w:tcPr>
            <w:tcW w:w="5103" w:type="dxa"/>
            <w:shd w:val="clear" w:color="auto" w:fill="auto"/>
            <w:tcMar>
              <w:left w:w="108" w:type="dxa"/>
            </w:tcMar>
          </w:tcPr>
          <w:p w:rsidR="00AF5D7C" w:rsidRPr="00AF5D7C" w:rsidRDefault="00BF22E2" w:rsidP="00EA3843">
            <w:pPr>
              <w:rPr>
                <w:rFonts w:ascii="Calibri" w:hAnsi="Calibri" w:cs="Calibri"/>
              </w:rPr>
            </w:pPr>
            <w:r>
              <w:rPr>
                <w:rFonts w:ascii="Calibri" w:hAnsi="Calibri" w:cs="Calibri"/>
              </w:rPr>
              <w:t>3 y</w:t>
            </w:r>
            <w:r w:rsidR="00AF5D7C" w:rsidRPr="00AF5D7C">
              <w:rPr>
                <w:rFonts w:ascii="Calibri" w:hAnsi="Calibri" w:cs="Calibri"/>
              </w:rPr>
              <w:t>ears</w:t>
            </w:r>
          </w:p>
        </w:tc>
      </w:tr>
      <w:tr w:rsidR="00AF5D7C" w:rsidRPr="00703932" w:rsidTr="00AF5D7C">
        <w:tc>
          <w:tcPr>
            <w:tcW w:w="3813" w:type="dxa"/>
            <w:shd w:val="clear" w:color="auto" w:fill="auto"/>
            <w:tcMar>
              <w:left w:w="108" w:type="dxa"/>
            </w:tcMar>
          </w:tcPr>
          <w:p w:rsidR="00AF5D7C" w:rsidRPr="00AF5D7C" w:rsidRDefault="00AF5D7C" w:rsidP="00EA3843">
            <w:pPr>
              <w:rPr>
                <w:rFonts w:ascii="Calibri" w:hAnsi="Calibri" w:cs="Calibri"/>
              </w:rPr>
            </w:pPr>
            <w:r w:rsidRPr="00AF5D7C">
              <w:rPr>
                <w:rFonts w:ascii="Calibri" w:hAnsi="Calibri" w:cs="Calibri"/>
              </w:rPr>
              <w:t xml:space="preserve">Maternity Leave </w:t>
            </w:r>
          </w:p>
        </w:tc>
        <w:tc>
          <w:tcPr>
            <w:tcW w:w="5103" w:type="dxa"/>
            <w:shd w:val="clear" w:color="auto" w:fill="auto"/>
            <w:tcMar>
              <w:left w:w="108" w:type="dxa"/>
            </w:tcMar>
          </w:tcPr>
          <w:p w:rsidR="00AF5D7C" w:rsidRPr="00AF5D7C" w:rsidRDefault="00BF22E2" w:rsidP="00EA3843">
            <w:pPr>
              <w:rPr>
                <w:rFonts w:ascii="Calibri" w:hAnsi="Calibri" w:cs="Calibri"/>
              </w:rPr>
            </w:pPr>
            <w:r>
              <w:rPr>
                <w:rFonts w:ascii="Calibri" w:hAnsi="Calibri" w:cs="Calibri"/>
              </w:rPr>
              <w:t>1 y</w:t>
            </w:r>
            <w:r w:rsidR="00AF5D7C" w:rsidRPr="00AF5D7C">
              <w:rPr>
                <w:rFonts w:ascii="Calibri" w:hAnsi="Calibri" w:cs="Calibri"/>
              </w:rPr>
              <w:t>ear</w:t>
            </w:r>
          </w:p>
        </w:tc>
      </w:tr>
      <w:tr w:rsidR="00AF5D7C" w:rsidRPr="00703932" w:rsidTr="00AF5D7C">
        <w:tc>
          <w:tcPr>
            <w:tcW w:w="3813" w:type="dxa"/>
            <w:shd w:val="clear" w:color="auto" w:fill="auto"/>
            <w:tcMar>
              <w:left w:w="108" w:type="dxa"/>
            </w:tcMar>
          </w:tcPr>
          <w:p w:rsidR="00AF5D7C" w:rsidRPr="00AF5D7C" w:rsidRDefault="00AF5D7C" w:rsidP="00EA3843">
            <w:pPr>
              <w:rPr>
                <w:rFonts w:ascii="Calibri" w:hAnsi="Calibri" w:cs="Calibri"/>
              </w:rPr>
            </w:pPr>
            <w:r w:rsidRPr="00AF5D7C">
              <w:rPr>
                <w:rFonts w:ascii="Calibri" w:hAnsi="Calibri" w:cs="Calibri"/>
              </w:rPr>
              <w:t>Adoptive Leave</w:t>
            </w:r>
          </w:p>
        </w:tc>
        <w:tc>
          <w:tcPr>
            <w:tcW w:w="5103" w:type="dxa"/>
            <w:shd w:val="clear" w:color="auto" w:fill="auto"/>
            <w:tcMar>
              <w:left w:w="108" w:type="dxa"/>
            </w:tcMar>
          </w:tcPr>
          <w:p w:rsidR="00AF5D7C" w:rsidRPr="00AF5D7C" w:rsidRDefault="00BF22E2" w:rsidP="00EA3843">
            <w:pPr>
              <w:rPr>
                <w:rFonts w:ascii="Calibri" w:hAnsi="Calibri" w:cs="Calibri"/>
              </w:rPr>
            </w:pPr>
            <w:r>
              <w:rPr>
                <w:rFonts w:ascii="Calibri" w:hAnsi="Calibri" w:cs="Calibri"/>
              </w:rPr>
              <w:t>1 y</w:t>
            </w:r>
            <w:r w:rsidR="00AF5D7C" w:rsidRPr="00AF5D7C">
              <w:rPr>
                <w:rFonts w:ascii="Calibri" w:hAnsi="Calibri" w:cs="Calibri"/>
              </w:rPr>
              <w:t>ear</w:t>
            </w:r>
          </w:p>
        </w:tc>
      </w:tr>
      <w:tr w:rsidR="00AF5D7C" w:rsidRPr="00703932" w:rsidTr="00AF5D7C">
        <w:tc>
          <w:tcPr>
            <w:tcW w:w="3813" w:type="dxa"/>
            <w:shd w:val="clear" w:color="auto" w:fill="auto"/>
            <w:tcMar>
              <w:left w:w="108" w:type="dxa"/>
            </w:tcMar>
          </w:tcPr>
          <w:p w:rsidR="00AF5D7C" w:rsidRPr="00AF5D7C" w:rsidRDefault="00AF5D7C" w:rsidP="00EA3843">
            <w:pPr>
              <w:rPr>
                <w:rFonts w:ascii="Calibri" w:hAnsi="Calibri" w:cs="Calibri"/>
              </w:rPr>
            </w:pPr>
            <w:r w:rsidRPr="00AF5D7C">
              <w:rPr>
                <w:rFonts w:ascii="Calibri" w:hAnsi="Calibri" w:cs="Calibri"/>
              </w:rPr>
              <w:t>Parental Leave</w:t>
            </w:r>
          </w:p>
        </w:tc>
        <w:tc>
          <w:tcPr>
            <w:tcW w:w="5103" w:type="dxa"/>
            <w:shd w:val="clear" w:color="auto" w:fill="auto"/>
            <w:tcMar>
              <w:left w:w="108" w:type="dxa"/>
            </w:tcMar>
          </w:tcPr>
          <w:p w:rsidR="00AF5D7C" w:rsidRPr="00AF5D7C" w:rsidRDefault="00BF22E2" w:rsidP="00EA3843">
            <w:pPr>
              <w:rPr>
                <w:rFonts w:ascii="Calibri" w:hAnsi="Calibri" w:cs="Calibri"/>
              </w:rPr>
            </w:pPr>
            <w:r>
              <w:rPr>
                <w:rFonts w:ascii="Calibri" w:hAnsi="Calibri" w:cs="Calibri"/>
              </w:rPr>
              <w:t>8 y</w:t>
            </w:r>
            <w:r w:rsidR="00AF5D7C" w:rsidRPr="00AF5D7C">
              <w:rPr>
                <w:rFonts w:ascii="Calibri" w:hAnsi="Calibri" w:cs="Calibri"/>
              </w:rPr>
              <w:t>ears</w:t>
            </w:r>
          </w:p>
        </w:tc>
      </w:tr>
      <w:tr w:rsidR="00BF22E2" w:rsidRPr="00703932" w:rsidTr="00AF5D7C">
        <w:tc>
          <w:tcPr>
            <w:tcW w:w="3813" w:type="dxa"/>
            <w:shd w:val="clear" w:color="auto" w:fill="auto"/>
            <w:tcMar>
              <w:left w:w="108" w:type="dxa"/>
            </w:tcMar>
          </w:tcPr>
          <w:p w:rsidR="00BF22E2" w:rsidRPr="00AF5D7C" w:rsidRDefault="00ED114B" w:rsidP="00EA3843">
            <w:pPr>
              <w:rPr>
                <w:rFonts w:ascii="Calibri" w:hAnsi="Calibri" w:cs="Calibri"/>
              </w:rPr>
            </w:pPr>
            <w:r>
              <w:rPr>
                <w:rFonts w:ascii="Calibri" w:hAnsi="Calibri" w:cs="Calibri"/>
              </w:rPr>
              <w:t>HR documents (disciplinary, grievance documents etc.)</w:t>
            </w:r>
          </w:p>
        </w:tc>
        <w:tc>
          <w:tcPr>
            <w:tcW w:w="5103" w:type="dxa"/>
            <w:shd w:val="clear" w:color="auto" w:fill="auto"/>
            <w:tcMar>
              <w:left w:w="108" w:type="dxa"/>
            </w:tcMar>
          </w:tcPr>
          <w:p w:rsidR="00BF22E2" w:rsidRDefault="00ED114B" w:rsidP="00EA3843">
            <w:pPr>
              <w:rPr>
                <w:rFonts w:ascii="Calibri" w:hAnsi="Calibri" w:cs="Calibri"/>
              </w:rPr>
            </w:pPr>
            <w:r>
              <w:rPr>
                <w:rFonts w:ascii="Calibri" w:hAnsi="Calibri" w:cs="Calibri"/>
              </w:rPr>
              <w:t>6 years after employee ceases employment or longer based on legal advice</w:t>
            </w:r>
          </w:p>
        </w:tc>
      </w:tr>
      <w:tr w:rsidR="00AF5D7C" w:rsidRPr="00703932" w:rsidTr="00AF5D7C">
        <w:tc>
          <w:tcPr>
            <w:tcW w:w="3813" w:type="dxa"/>
            <w:shd w:val="clear" w:color="auto" w:fill="auto"/>
            <w:tcMar>
              <w:left w:w="108" w:type="dxa"/>
            </w:tcMar>
          </w:tcPr>
          <w:p w:rsidR="00AF5D7C" w:rsidRPr="00AF5D7C" w:rsidRDefault="00AF5D7C" w:rsidP="00EA3843">
            <w:pPr>
              <w:rPr>
                <w:rFonts w:ascii="Calibri" w:hAnsi="Calibri" w:cs="Calibri"/>
              </w:rPr>
            </w:pPr>
            <w:r w:rsidRPr="00AF5D7C">
              <w:rPr>
                <w:rFonts w:ascii="Calibri" w:hAnsi="Calibri" w:cs="Calibri"/>
              </w:rPr>
              <w:t>Paternity Leave</w:t>
            </w:r>
          </w:p>
        </w:tc>
        <w:tc>
          <w:tcPr>
            <w:tcW w:w="5103" w:type="dxa"/>
            <w:shd w:val="clear" w:color="auto" w:fill="auto"/>
            <w:tcMar>
              <w:left w:w="108" w:type="dxa"/>
            </w:tcMar>
          </w:tcPr>
          <w:p w:rsidR="00AF5D7C" w:rsidRPr="00AF5D7C" w:rsidRDefault="00BF22E2" w:rsidP="00EA3843">
            <w:pPr>
              <w:rPr>
                <w:rFonts w:ascii="Calibri" w:hAnsi="Calibri" w:cs="Calibri"/>
              </w:rPr>
            </w:pPr>
            <w:r>
              <w:rPr>
                <w:rFonts w:ascii="Calibri" w:hAnsi="Calibri" w:cs="Calibri"/>
              </w:rPr>
              <w:t>8 y</w:t>
            </w:r>
            <w:r w:rsidR="00AF5D7C" w:rsidRPr="00AF5D7C">
              <w:rPr>
                <w:rFonts w:ascii="Calibri" w:hAnsi="Calibri" w:cs="Calibri"/>
              </w:rPr>
              <w:t>ears</w:t>
            </w:r>
          </w:p>
        </w:tc>
      </w:tr>
      <w:tr w:rsidR="00AF5D7C" w:rsidRPr="00703932" w:rsidTr="00AF5D7C">
        <w:tc>
          <w:tcPr>
            <w:tcW w:w="3813" w:type="dxa"/>
            <w:shd w:val="clear" w:color="auto" w:fill="auto"/>
            <w:tcMar>
              <w:left w:w="108" w:type="dxa"/>
            </w:tcMar>
          </w:tcPr>
          <w:p w:rsidR="00AF5D7C" w:rsidRPr="00AF5D7C" w:rsidRDefault="00AF5D7C" w:rsidP="00EA3843">
            <w:pPr>
              <w:rPr>
                <w:rFonts w:ascii="Calibri" w:hAnsi="Calibri" w:cs="Calibri"/>
              </w:rPr>
            </w:pPr>
            <w:r w:rsidRPr="00AF5D7C">
              <w:rPr>
                <w:rFonts w:ascii="Calibri" w:hAnsi="Calibri" w:cs="Calibri"/>
              </w:rPr>
              <w:t>Force Majeure Leave</w:t>
            </w:r>
          </w:p>
        </w:tc>
        <w:tc>
          <w:tcPr>
            <w:tcW w:w="5103" w:type="dxa"/>
            <w:shd w:val="clear" w:color="auto" w:fill="auto"/>
            <w:tcMar>
              <w:left w:w="108" w:type="dxa"/>
            </w:tcMar>
          </w:tcPr>
          <w:p w:rsidR="00AF5D7C" w:rsidRPr="00AF5D7C" w:rsidRDefault="00BF22E2" w:rsidP="00EA3843">
            <w:pPr>
              <w:rPr>
                <w:rFonts w:ascii="Calibri" w:hAnsi="Calibri" w:cs="Calibri"/>
              </w:rPr>
            </w:pPr>
            <w:r>
              <w:rPr>
                <w:rFonts w:ascii="Calibri" w:hAnsi="Calibri" w:cs="Calibri"/>
              </w:rPr>
              <w:t>8 y</w:t>
            </w:r>
            <w:r w:rsidR="00AF5D7C" w:rsidRPr="00AF5D7C">
              <w:rPr>
                <w:rFonts w:ascii="Calibri" w:hAnsi="Calibri" w:cs="Calibri"/>
              </w:rPr>
              <w:t>ears</w:t>
            </w:r>
          </w:p>
        </w:tc>
      </w:tr>
      <w:tr w:rsidR="00AF5D7C" w:rsidRPr="00703932" w:rsidTr="00AF5D7C">
        <w:tc>
          <w:tcPr>
            <w:tcW w:w="3813" w:type="dxa"/>
            <w:shd w:val="clear" w:color="auto" w:fill="auto"/>
            <w:tcMar>
              <w:left w:w="108" w:type="dxa"/>
            </w:tcMar>
          </w:tcPr>
          <w:p w:rsidR="00AF5D7C" w:rsidRPr="00AF5D7C" w:rsidRDefault="00AF5D7C" w:rsidP="00EA3843">
            <w:pPr>
              <w:rPr>
                <w:rFonts w:ascii="Calibri" w:hAnsi="Calibri" w:cs="Calibri"/>
              </w:rPr>
            </w:pPr>
            <w:r w:rsidRPr="00AF5D7C">
              <w:rPr>
                <w:rFonts w:ascii="Calibri" w:hAnsi="Calibri" w:cs="Calibri"/>
              </w:rPr>
              <w:t>Careers Leave</w:t>
            </w:r>
          </w:p>
        </w:tc>
        <w:tc>
          <w:tcPr>
            <w:tcW w:w="5103" w:type="dxa"/>
            <w:shd w:val="clear" w:color="auto" w:fill="auto"/>
            <w:tcMar>
              <w:left w:w="108" w:type="dxa"/>
            </w:tcMar>
          </w:tcPr>
          <w:p w:rsidR="00AF5D7C" w:rsidRPr="00AF5D7C" w:rsidRDefault="00BF22E2" w:rsidP="00EA3843">
            <w:pPr>
              <w:rPr>
                <w:rFonts w:ascii="Calibri" w:hAnsi="Calibri" w:cs="Calibri"/>
              </w:rPr>
            </w:pPr>
            <w:r>
              <w:rPr>
                <w:rFonts w:ascii="Calibri" w:hAnsi="Calibri" w:cs="Calibri"/>
              </w:rPr>
              <w:t>8 y</w:t>
            </w:r>
            <w:r w:rsidR="00AF5D7C" w:rsidRPr="00AF5D7C">
              <w:rPr>
                <w:rFonts w:ascii="Calibri" w:hAnsi="Calibri" w:cs="Calibri"/>
              </w:rPr>
              <w:t>ears</w:t>
            </w:r>
          </w:p>
        </w:tc>
      </w:tr>
      <w:tr w:rsidR="00AF5D7C" w:rsidRPr="00703932" w:rsidTr="00AF5D7C">
        <w:tc>
          <w:tcPr>
            <w:tcW w:w="3813" w:type="dxa"/>
            <w:shd w:val="clear" w:color="auto" w:fill="auto"/>
            <w:tcMar>
              <w:left w:w="108" w:type="dxa"/>
            </w:tcMar>
          </w:tcPr>
          <w:p w:rsidR="00AF5D7C" w:rsidRPr="00AF5D7C" w:rsidRDefault="00AF5D7C" w:rsidP="00EA3843">
            <w:pPr>
              <w:rPr>
                <w:rFonts w:ascii="Calibri" w:hAnsi="Calibri" w:cs="Calibri"/>
              </w:rPr>
            </w:pPr>
            <w:r w:rsidRPr="00AF5D7C">
              <w:rPr>
                <w:rFonts w:ascii="Calibri" w:hAnsi="Calibri" w:cs="Calibri"/>
              </w:rPr>
              <w:t>Hazard Analysis &amp; Critical Control Point (Food Safety)</w:t>
            </w:r>
          </w:p>
        </w:tc>
        <w:tc>
          <w:tcPr>
            <w:tcW w:w="5103" w:type="dxa"/>
            <w:shd w:val="clear" w:color="auto" w:fill="auto"/>
            <w:tcMar>
              <w:left w:w="108" w:type="dxa"/>
            </w:tcMar>
          </w:tcPr>
          <w:p w:rsidR="00AF5D7C" w:rsidRPr="00AF5D7C" w:rsidRDefault="00BF22E2" w:rsidP="00EA3843">
            <w:pPr>
              <w:rPr>
                <w:rFonts w:ascii="Calibri" w:hAnsi="Calibri" w:cs="Calibri"/>
              </w:rPr>
            </w:pPr>
            <w:r>
              <w:rPr>
                <w:rFonts w:ascii="Calibri" w:hAnsi="Calibri" w:cs="Calibri"/>
              </w:rPr>
              <w:t>2 y</w:t>
            </w:r>
            <w:r w:rsidR="00AF5D7C" w:rsidRPr="00AF5D7C">
              <w:rPr>
                <w:rFonts w:ascii="Calibri" w:hAnsi="Calibri" w:cs="Calibri"/>
              </w:rPr>
              <w:t>ears</w:t>
            </w:r>
          </w:p>
        </w:tc>
      </w:tr>
    </w:tbl>
    <w:p w:rsidR="00AF5D7C" w:rsidRDefault="00AF5D7C" w:rsidP="00AF5D7C"/>
    <w:p w:rsidR="00AF5D7C" w:rsidRDefault="00AF5D7C" w:rsidP="00AF5D7C"/>
    <w:tbl>
      <w:tblPr>
        <w:tblStyle w:val="TableGrid"/>
        <w:tblW w:w="8916" w:type="dxa"/>
        <w:tblInd w:w="10" w:type="dxa"/>
        <w:tblLook w:val="04A0"/>
      </w:tblPr>
      <w:tblGrid>
        <w:gridCol w:w="3813"/>
        <w:gridCol w:w="5103"/>
      </w:tblGrid>
      <w:tr w:rsidR="00AF5D7C" w:rsidRPr="00AF5D7C" w:rsidTr="00533DE5">
        <w:tc>
          <w:tcPr>
            <w:tcW w:w="8916" w:type="dxa"/>
            <w:gridSpan w:val="2"/>
            <w:tcBorders>
              <w:bottom w:val="single" w:sz="4" w:space="0" w:color="000000"/>
            </w:tcBorders>
            <w:shd w:val="clear" w:color="auto" w:fill="auto"/>
            <w:tcMar>
              <w:left w:w="108" w:type="dxa"/>
            </w:tcMar>
          </w:tcPr>
          <w:p w:rsidR="00AF5D7C" w:rsidRPr="00AF5D7C" w:rsidRDefault="00AF5D7C" w:rsidP="00EA3843">
            <w:pPr>
              <w:rPr>
                <w:rFonts w:ascii="Calibri" w:hAnsi="Calibri" w:cs="Calibri"/>
                <w:b/>
              </w:rPr>
            </w:pPr>
            <w:r w:rsidRPr="00AF5D7C">
              <w:rPr>
                <w:rFonts w:ascii="Calibri" w:hAnsi="Calibri" w:cs="Calibri"/>
                <w:b/>
              </w:rPr>
              <w:t>Operational Records</w:t>
            </w:r>
          </w:p>
        </w:tc>
      </w:tr>
      <w:tr w:rsidR="00AF5D7C" w:rsidRPr="00AF5D7C" w:rsidTr="00533DE5">
        <w:tc>
          <w:tcPr>
            <w:tcW w:w="3813" w:type="dxa"/>
            <w:shd w:val="pct20" w:color="auto" w:fill="auto"/>
            <w:tcMar>
              <w:left w:w="108" w:type="dxa"/>
            </w:tcMar>
          </w:tcPr>
          <w:p w:rsidR="00AF5D7C" w:rsidRPr="00AF5D7C" w:rsidRDefault="00AF5D7C" w:rsidP="00EA3843">
            <w:pPr>
              <w:rPr>
                <w:rFonts w:ascii="Calibri" w:hAnsi="Calibri" w:cs="Calibri"/>
                <w:b/>
              </w:rPr>
            </w:pPr>
            <w:r w:rsidRPr="00AF5D7C">
              <w:rPr>
                <w:rFonts w:ascii="Calibri" w:hAnsi="Calibri" w:cs="Calibri"/>
                <w:b/>
              </w:rPr>
              <w:t>Personal Data Record Type</w:t>
            </w:r>
          </w:p>
        </w:tc>
        <w:tc>
          <w:tcPr>
            <w:tcW w:w="5103" w:type="dxa"/>
            <w:shd w:val="pct20" w:color="auto" w:fill="auto"/>
            <w:tcMar>
              <w:left w:w="108" w:type="dxa"/>
            </w:tcMar>
          </w:tcPr>
          <w:p w:rsidR="00AF5D7C" w:rsidRPr="00AF5D7C" w:rsidRDefault="00AF5D7C" w:rsidP="00EA3843">
            <w:pPr>
              <w:rPr>
                <w:rFonts w:ascii="Calibri" w:hAnsi="Calibri" w:cs="Calibri"/>
                <w:b/>
              </w:rPr>
            </w:pPr>
            <w:r w:rsidRPr="00AF5D7C">
              <w:rPr>
                <w:rFonts w:ascii="Calibri" w:hAnsi="Calibri" w:cs="Calibri"/>
                <w:b/>
              </w:rPr>
              <w:t>Retention Period &amp; Notes</w:t>
            </w:r>
          </w:p>
        </w:tc>
      </w:tr>
      <w:tr w:rsidR="00AF5D7C" w:rsidRPr="00AF5D7C" w:rsidTr="00533DE5">
        <w:tc>
          <w:tcPr>
            <w:tcW w:w="3813" w:type="dxa"/>
            <w:shd w:val="clear" w:color="auto" w:fill="auto"/>
            <w:tcMar>
              <w:left w:w="108" w:type="dxa"/>
            </w:tcMar>
          </w:tcPr>
          <w:p w:rsidR="00AF5D7C" w:rsidRPr="00AF5D7C" w:rsidRDefault="00AF5D7C" w:rsidP="00EA3843">
            <w:pPr>
              <w:rPr>
                <w:rFonts w:ascii="Calibri" w:hAnsi="Calibri" w:cs="Calibri"/>
              </w:rPr>
            </w:pPr>
            <w:r w:rsidRPr="00AF5D7C">
              <w:rPr>
                <w:rFonts w:ascii="Calibri" w:hAnsi="Calibri" w:cs="Calibri"/>
              </w:rPr>
              <w:t>Fire Safety Records</w:t>
            </w:r>
            <w:r w:rsidR="00A41995">
              <w:rPr>
                <w:rFonts w:ascii="Calibri" w:hAnsi="Calibri" w:cs="Calibri"/>
              </w:rPr>
              <w:t xml:space="preserve"> (including Fire Drills)</w:t>
            </w:r>
          </w:p>
        </w:tc>
        <w:tc>
          <w:tcPr>
            <w:tcW w:w="5103" w:type="dxa"/>
            <w:shd w:val="clear" w:color="auto" w:fill="auto"/>
            <w:tcMar>
              <w:left w:w="108" w:type="dxa"/>
            </w:tcMar>
          </w:tcPr>
          <w:p w:rsidR="00AF5D7C" w:rsidRPr="00AF5D7C" w:rsidRDefault="00A41995" w:rsidP="00EA3843">
            <w:pPr>
              <w:rPr>
                <w:rFonts w:ascii="Calibri" w:hAnsi="Calibri" w:cs="Calibri"/>
              </w:rPr>
            </w:pPr>
            <w:r>
              <w:rPr>
                <w:rFonts w:ascii="Calibri" w:hAnsi="Calibri" w:cs="Calibri"/>
              </w:rPr>
              <w:t>5 y</w:t>
            </w:r>
            <w:r w:rsidR="00AF5D7C" w:rsidRPr="00AF5D7C">
              <w:rPr>
                <w:rFonts w:ascii="Calibri" w:hAnsi="Calibri" w:cs="Calibri"/>
              </w:rPr>
              <w:t xml:space="preserve">ears – </w:t>
            </w:r>
            <w:r>
              <w:rPr>
                <w:rFonts w:ascii="Calibri" w:hAnsi="Calibri" w:cs="Calibri"/>
              </w:rPr>
              <w:t>required by the 2016 Early Years Services Regulations.</w:t>
            </w:r>
          </w:p>
        </w:tc>
      </w:tr>
      <w:tr w:rsidR="00AF5D7C" w:rsidRPr="00AF5D7C" w:rsidTr="00533DE5">
        <w:tc>
          <w:tcPr>
            <w:tcW w:w="3813" w:type="dxa"/>
            <w:shd w:val="clear" w:color="auto" w:fill="auto"/>
            <w:tcMar>
              <w:left w:w="108" w:type="dxa"/>
            </w:tcMar>
          </w:tcPr>
          <w:p w:rsidR="00AF5D7C" w:rsidRPr="00AF5D7C" w:rsidRDefault="00AF5D7C" w:rsidP="00EA3843">
            <w:pPr>
              <w:rPr>
                <w:rFonts w:ascii="Calibri" w:hAnsi="Calibri" w:cs="Calibri"/>
              </w:rPr>
            </w:pPr>
            <w:r w:rsidRPr="00AF5D7C">
              <w:rPr>
                <w:rFonts w:ascii="Calibri" w:hAnsi="Calibri" w:cs="Calibri"/>
              </w:rPr>
              <w:t>CCTV Footage (If applicable)</w:t>
            </w:r>
          </w:p>
        </w:tc>
        <w:tc>
          <w:tcPr>
            <w:tcW w:w="5103" w:type="dxa"/>
            <w:shd w:val="clear" w:color="auto" w:fill="auto"/>
            <w:tcMar>
              <w:left w:w="108" w:type="dxa"/>
            </w:tcMar>
          </w:tcPr>
          <w:p w:rsidR="00AF5D7C" w:rsidRPr="00AF5D7C" w:rsidRDefault="00AF5D7C" w:rsidP="00EA3843">
            <w:pPr>
              <w:rPr>
                <w:rFonts w:ascii="Calibri" w:hAnsi="Calibri" w:cs="Calibri"/>
              </w:rPr>
            </w:pPr>
            <w:r w:rsidRPr="00AF5D7C">
              <w:rPr>
                <w:rFonts w:ascii="Calibri" w:hAnsi="Calibri" w:cs="Calibri"/>
              </w:rPr>
              <w:t>28 days or for the duration of an investigation.</w:t>
            </w:r>
          </w:p>
        </w:tc>
      </w:tr>
      <w:tr w:rsidR="00533DE5" w:rsidTr="00533DE5">
        <w:tc>
          <w:tcPr>
            <w:tcW w:w="3813" w:type="dxa"/>
          </w:tcPr>
          <w:p w:rsidR="00533DE5" w:rsidRDefault="00533DE5" w:rsidP="000E6430">
            <w:pPr>
              <w:rPr>
                <w:rFonts w:ascii="Calibri" w:hAnsi="Calibri" w:cs="Calibri"/>
              </w:rPr>
            </w:pPr>
            <w:r>
              <w:rPr>
                <w:rFonts w:ascii="Calibri" w:hAnsi="Calibri" w:cs="Calibri"/>
              </w:rPr>
              <w:t>Records relating to childcare funding schemes (ECCE, CCS, CCSP and TEC)</w:t>
            </w:r>
          </w:p>
        </w:tc>
        <w:tc>
          <w:tcPr>
            <w:tcW w:w="5103" w:type="dxa"/>
          </w:tcPr>
          <w:p w:rsidR="00533DE5" w:rsidRDefault="00533DE5" w:rsidP="000E6430">
            <w:pPr>
              <w:rPr>
                <w:rFonts w:ascii="Calibri" w:hAnsi="Calibri" w:cs="Calibri"/>
              </w:rPr>
            </w:pPr>
            <w:r>
              <w:rPr>
                <w:rFonts w:ascii="Calibri" w:hAnsi="Calibri" w:cs="Calibri"/>
              </w:rPr>
              <w:t>7 years</w:t>
            </w:r>
          </w:p>
        </w:tc>
      </w:tr>
      <w:tr w:rsidR="00AF5D7C" w:rsidRPr="00AF5D7C" w:rsidTr="00533DE5">
        <w:tc>
          <w:tcPr>
            <w:tcW w:w="3813" w:type="dxa"/>
            <w:shd w:val="clear" w:color="auto" w:fill="auto"/>
            <w:tcMar>
              <w:left w:w="108" w:type="dxa"/>
            </w:tcMar>
          </w:tcPr>
          <w:p w:rsidR="00AF5D7C" w:rsidRPr="00AF5D7C" w:rsidRDefault="00AF5D7C" w:rsidP="00EA3843">
            <w:pPr>
              <w:rPr>
                <w:rFonts w:ascii="Calibri" w:hAnsi="Calibri" w:cs="Calibri"/>
              </w:rPr>
            </w:pPr>
            <w:r w:rsidRPr="00AF5D7C">
              <w:rPr>
                <w:rFonts w:ascii="Calibri" w:hAnsi="Calibri" w:cs="Calibri"/>
              </w:rPr>
              <w:t>Visitors Book</w:t>
            </w:r>
          </w:p>
        </w:tc>
        <w:tc>
          <w:tcPr>
            <w:tcW w:w="5103" w:type="dxa"/>
            <w:shd w:val="clear" w:color="auto" w:fill="auto"/>
            <w:tcMar>
              <w:left w:w="108" w:type="dxa"/>
            </w:tcMar>
          </w:tcPr>
          <w:p w:rsidR="00AF5D7C" w:rsidRPr="00AF5D7C" w:rsidRDefault="007B22C7" w:rsidP="00EA3843">
            <w:pPr>
              <w:rPr>
                <w:rFonts w:ascii="Calibri" w:hAnsi="Calibri" w:cs="Calibri"/>
              </w:rPr>
            </w:pPr>
            <w:r>
              <w:rPr>
                <w:rFonts w:ascii="Calibri" w:hAnsi="Calibri" w:cs="Calibri"/>
              </w:rPr>
              <w:t>1 y</w:t>
            </w:r>
            <w:r w:rsidR="00AF5D7C" w:rsidRPr="00AF5D7C">
              <w:rPr>
                <w:rFonts w:ascii="Calibri" w:hAnsi="Calibri" w:cs="Calibri"/>
              </w:rPr>
              <w:t>ear</w:t>
            </w:r>
            <w:r>
              <w:rPr>
                <w:rFonts w:ascii="Calibri" w:hAnsi="Calibri" w:cs="Calibri"/>
              </w:rPr>
              <w:t xml:space="preserve"> from the date that it relates to </w:t>
            </w:r>
            <w:r w:rsidRPr="00AF5D7C">
              <w:rPr>
                <w:rFonts w:ascii="Calibri" w:hAnsi="Calibri" w:cs="Calibri"/>
              </w:rPr>
              <w:t>–</w:t>
            </w:r>
            <w:r>
              <w:rPr>
                <w:rFonts w:ascii="Calibri" w:hAnsi="Calibri" w:cs="Calibri"/>
              </w:rPr>
              <w:t>required by the 2016 Early Years Services Regulations.</w:t>
            </w:r>
          </w:p>
        </w:tc>
      </w:tr>
      <w:tr w:rsidR="00AF5D7C" w:rsidRPr="00AF5D7C" w:rsidTr="00533DE5">
        <w:tc>
          <w:tcPr>
            <w:tcW w:w="3813" w:type="dxa"/>
            <w:shd w:val="clear" w:color="auto" w:fill="auto"/>
            <w:tcMar>
              <w:left w:w="108" w:type="dxa"/>
            </w:tcMar>
          </w:tcPr>
          <w:p w:rsidR="00AF5D7C" w:rsidRPr="00AF5D7C" w:rsidRDefault="00AF5D7C" w:rsidP="00EA3843">
            <w:pPr>
              <w:rPr>
                <w:rFonts w:ascii="Calibri" w:hAnsi="Calibri" w:cs="Calibri"/>
              </w:rPr>
            </w:pPr>
            <w:r w:rsidRPr="00AF5D7C">
              <w:rPr>
                <w:rFonts w:ascii="Calibri" w:hAnsi="Calibri" w:cs="Calibri"/>
              </w:rPr>
              <w:t>Staff Training Files</w:t>
            </w:r>
          </w:p>
        </w:tc>
        <w:tc>
          <w:tcPr>
            <w:tcW w:w="5103" w:type="dxa"/>
            <w:shd w:val="clear" w:color="auto" w:fill="auto"/>
            <w:tcMar>
              <w:left w:w="108" w:type="dxa"/>
            </w:tcMar>
          </w:tcPr>
          <w:p w:rsidR="00AF5D7C" w:rsidRPr="00AF5D7C" w:rsidRDefault="00AF5D7C" w:rsidP="00EA3843">
            <w:pPr>
              <w:rPr>
                <w:rFonts w:ascii="Calibri" w:hAnsi="Calibri" w:cs="Calibri"/>
              </w:rPr>
            </w:pPr>
            <w:r w:rsidRPr="00AF5D7C">
              <w:rPr>
                <w:rFonts w:ascii="Calibri" w:hAnsi="Calibri" w:cs="Calibri"/>
              </w:rPr>
              <w:t>6 years after employee leaves the company.</w:t>
            </w:r>
          </w:p>
        </w:tc>
      </w:tr>
      <w:tr w:rsidR="00AF5D7C" w:rsidRPr="00AF5D7C" w:rsidTr="00533DE5">
        <w:tc>
          <w:tcPr>
            <w:tcW w:w="3813" w:type="dxa"/>
            <w:shd w:val="clear" w:color="auto" w:fill="auto"/>
            <w:tcMar>
              <w:left w:w="108" w:type="dxa"/>
            </w:tcMar>
          </w:tcPr>
          <w:p w:rsidR="00AF5D7C" w:rsidRPr="00AF5D7C" w:rsidRDefault="00AF5D7C" w:rsidP="00EA3843">
            <w:pPr>
              <w:rPr>
                <w:rFonts w:ascii="Calibri" w:hAnsi="Calibri" w:cs="Calibri"/>
              </w:rPr>
            </w:pPr>
            <w:r w:rsidRPr="00AF5D7C">
              <w:rPr>
                <w:rFonts w:ascii="Calibri" w:hAnsi="Calibri" w:cs="Calibri"/>
              </w:rPr>
              <w:t>Complaints</w:t>
            </w:r>
            <w:r w:rsidR="003D7EFB">
              <w:rPr>
                <w:rFonts w:ascii="Calibri" w:hAnsi="Calibri" w:cs="Calibri"/>
              </w:rPr>
              <w:t xml:space="preserve"> and associated documents</w:t>
            </w:r>
          </w:p>
        </w:tc>
        <w:tc>
          <w:tcPr>
            <w:tcW w:w="5103" w:type="dxa"/>
            <w:shd w:val="clear" w:color="auto" w:fill="auto"/>
            <w:tcMar>
              <w:left w:w="108" w:type="dxa"/>
            </w:tcMar>
          </w:tcPr>
          <w:p w:rsidR="00AF5D7C" w:rsidRPr="00AF5D7C" w:rsidRDefault="003D7EFB" w:rsidP="00EA3843">
            <w:pPr>
              <w:rPr>
                <w:rFonts w:ascii="Calibri" w:hAnsi="Calibri" w:cs="Calibri"/>
              </w:rPr>
            </w:pPr>
            <w:r>
              <w:rPr>
                <w:rFonts w:ascii="Calibri" w:hAnsi="Calibri" w:cs="Calibri"/>
              </w:rPr>
              <w:t>2 y</w:t>
            </w:r>
            <w:r w:rsidR="00AF5D7C" w:rsidRPr="00AF5D7C">
              <w:rPr>
                <w:rFonts w:ascii="Calibri" w:hAnsi="Calibri" w:cs="Calibri"/>
              </w:rPr>
              <w:t>ears</w:t>
            </w:r>
            <w:r>
              <w:rPr>
                <w:rFonts w:ascii="Calibri" w:hAnsi="Calibri" w:cs="Calibri"/>
              </w:rPr>
              <w:t xml:space="preserve"> from the date the complaint was dealt with</w:t>
            </w:r>
            <w:r w:rsidR="00AF5D7C" w:rsidRPr="00AF5D7C">
              <w:rPr>
                <w:rFonts w:ascii="Calibri" w:hAnsi="Calibri" w:cs="Calibri"/>
              </w:rPr>
              <w:t xml:space="preserve"> –</w:t>
            </w:r>
            <w:r>
              <w:rPr>
                <w:rFonts w:ascii="Calibri" w:hAnsi="Calibri" w:cs="Calibri"/>
              </w:rPr>
              <w:t>required by the 2016 Early Years Services Regulations.</w:t>
            </w:r>
          </w:p>
        </w:tc>
      </w:tr>
      <w:tr w:rsidR="00AF5D7C" w:rsidRPr="00AF5D7C" w:rsidTr="00533DE5">
        <w:tc>
          <w:tcPr>
            <w:tcW w:w="3813" w:type="dxa"/>
            <w:shd w:val="clear" w:color="auto" w:fill="auto"/>
            <w:tcMar>
              <w:left w:w="108" w:type="dxa"/>
            </w:tcMar>
          </w:tcPr>
          <w:p w:rsidR="00AF5D7C" w:rsidRPr="00AF5D7C" w:rsidRDefault="00AF5D7C" w:rsidP="00EA3843">
            <w:pPr>
              <w:rPr>
                <w:rFonts w:ascii="Calibri" w:hAnsi="Calibri" w:cs="Calibri"/>
              </w:rPr>
            </w:pPr>
            <w:r w:rsidRPr="00AF5D7C">
              <w:rPr>
                <w:rFonts w:ascii="Calibri" w:hAnsi="Calibri" w:cs="Calibri"/>
              </w:rPr>
              <w:t xml:space="preserve">Job Applications / Applicants </w:t>
            </w:r>
            <w:r w:rsidR="00BF22E2" w:rsidRPr="00AF5D7C">
              <w:rPr>
                <w:rFonts w:ascii="Calibri" w:hAnsi="Calibri" w:cs="Calibri"/>
              </w:rPr>
              <w:t>C. V’s</w:t>
            </w:r>
          </w:p>
        </w:tc>
        <w:tc>
          <w:tcPr>
            <w:tcW w:w="5103" w:type="dxa"/>
            <w:shd w:val="clear" w:color="auto" w:fill="auto"/>
            <w:tcMar>
              <w:left w:w="108" w:type="dxa"/>
            </w:tcMar>
          </w:tcPr>
          <w:p w:rsidR="00AF5D7C" w:rsidRPr="00AF5D7C" w:rsidRDefault="00BF22E2" w:rsidP="00EA3843">
            <w:pPr>
              <w:rPr>
                <w:rFonts w:ascii="Calibri" w:hAnsi="Calibri" w:cs="Calibri"/>
              </w:rPr>
            </w:pPr>
            <w:r>
              <w:rPr>
                <w:rFonts w:ascii="Calibri" w:hAnsi="Calibri" w:cs="Calibri"/>
              </w:rPr>
              <w:t>1 y</w:t>
            </w:r>
            <w:r w:rsidR="00AF5D7C" w:rsidRPr="00AF5D7C">
              <w:rPr>
                <w:rFonts w:ascii="Calibri" w:hAnsi="Calibri" w:cs="Calibri"/>
              </w:rPr>
              <w:t>ear</w:t>
            </w:r>
          </w:p>
        </w:tc>
      </w:tr>
      <w:tr w:rsidR="00AF5D7C" w:rsidRPr="00AF5D7C" w:rsidTr="00533DE5">
        <w:tc>
          <w:tcPr>
            <w:tcW w:w="3813" w:type="dxa"/>
            <w:shd w:val="clear" w:color="auto" w:fill="auto"/>
            <w:tcMar>
              <w:left w:w="108" w:type="dxa"/>
            </w:tcMar>
          </w:tcPr>
          <w:p w:rsidR="00AF5D7C" w:rsidRPr="00AF5D7C" w:rsidRDefault="00AF5D7C" w:rsidP="00EA3843">
            <w:pPr>
              <w:rPr>
                <w:rFonts w:ascii="Calibri" w:hAnsi="Calibri" w:cs="Calibri"/>
              </w:rPr>
            </w:pPr>
            <w:r w:rsidRPr="00AF5D7C">
              <w:rPr>
                <w:rFonts w:ascii="Calibri" w:hAnsi="Calibri" w:cs="Calibri"/>
              </w:rPr>
              <w:t>Interview notes</w:t>
            </w:r>
          </w:p>
        </w:tc>
        <w:tc>
          <w:tcPr>
            <w:tcW w:w="5103" w:type="dxa"/>
            <w:shd w:val="clear" w:color="auto" w:fill="auto"/>
            <w:tcMar>
              <w:left w:w="108" w:type="dxa"/>
            </w:tcMar>
          </w:tcPr>
          <w:p w:rsidR="00AF5D7C" w:rsidRPr="00AF5D7C" w:rsidRDefault="00AF5D7C" w:rsidP="00EA3843">
            <w:pPr>
              <w:rPr>
                <w:rFonts w:ascii="Calibri" w:hAnsi="Calibri" w:cs="Calibri"/>
              </w:rPr>
            </w:pPr>
            <w:r w:rsidRPr="00AF5D7C">
              <w:rPr>
                <w:rFonts w:ascii="Calibri" w:hAnsi="Calibri" w:cs="Calibri"/>
              </w:rPr>
              <w:t>1 year for shortlisted – 6 years after the employee leaves the company.</w:t>
            </w:r>
          </w:p>
        </w:tc>
      </w:tr>
      <w:tr w:rsidR="00AF5D7C" w:rsidRPr="00AF5D7C" w:rsidTr="00533DE5">
        <w:tc>
          <w:tcPr>
            <w:tcW w:w="3813" w:type="dxa"/>
            <w:shd w:val="clear" w:color="auto" w:fill="auto"/>
            <w:tcMar>
              <w:left w:w="108" w:type="dxa"/>
            </w:tcMar>
          </w:tcPr>
          <w:p w:rsidR="00AF5D7C" w:rsidRPr="00AF5D7C" w:rsidRDefault="00AF5D7C" w:rsidP="00EA3843">
            <w:pPr>
              <w:rPr>
                <w:rFonts w:ascii="Calibri" w:hAnsi="Calibri" w:cs="Calibri"/>
              </w:rPr>
            </w:pPr>
            <w:r w:rsidRPr="00AF5D7C">
              <w:rPr>
                <w:rFonts w:ascii="Calibri" w:hAnsi="Calibri" w:cs="Calibri"/>
              </w:rPr>
              <w:t>Job Vacancy Notifications / Advertisements / Job descriptions</w:t>
            </w:r>
          </w:p>
        </w:tc>
        <w:tc>
          <w:tcPr>
            <w:tcW w:w="5103" w:type="dxa"/>
            <w:shd w:val="clear" w:color="auto" w:fill="auto"/>
            <w:tcMar>
              <w:left w:w="108" w:type="dxa"/>
            </w:tcMar>
          </w:tcPr>
          <w:p w:rsidR="00AF5D7C" w:rsidRPr="00AF5D7C" w:rsidRDefault="00BF22E2" w:rsidP="00EA3843">
            <w:pPr>
              <w:rPr>
                <w:rFonts w:ascii="Calibri" w:hAnsi="Calibri" w:cs="Calibri"/>
              </w:rPr>
            </w:pPr>
            <w:r>
              <w:rPr>
                <w:rFonts w:ascii="Calibri" w:hAnsi="Calibri" w:cs="Calibri"/>
              </w:rPr>
              <w:t>1 y</w:t>
            </w:r>
            <w:r w:rsidR="00AF5D7C" w:rsidRPr="00AF5D7C">
              <w:rPr>
                <w:rFonts w:ascii="Calibri" w:hAnsi="Calibri" w:cs="Calibri"/>
              </w:rPr>
              <w:t>ear</w:t>
            </w:r>
          </w:p>
        </w:tc>
      </w:tr>
    </w:tbl>
    <w:p w:rsidR="00AF5D7C" w:rsidRDefault="00AF5D7C" w:rsidP="00AF5D7C">
      <w:pPr>
        <w:rPr>
          <w:rFonts w:ascii="Calibri" w:hAnsi="Calibri" w:cs="Calibri"/>
          <w:sz w:val="22"/>
          <w:szCs w:val="22"/>
        </w:rPr>
      </w:pPr>
    </w:p>
    <w:p w:rsidR="00F41722" w:rsidRDefault="00F41722" w:rsidP="00AF5D7C">
      <w:pPr>
        <w:rPr>
          <w:rFonts w:ascii="Calibri" w:hAnsi="Calibri" w:cs="Calibri"/>
          <w:sz w:val="22"/>
          <w:szCs w:val="22"/>
        </w:rPr>
      </w:pPr>
    </w:p>
    <w:p w:rsidR="00F41722" w:rsidRDefault="00F41722" w:rsidP="00AF5D7C">
      <w:pPr>
        <w:rPr>
          <w:rFonts w:ascii="Calibri" w:hAnsi="Calibri" w:cs="Calibri"/>
          <w:sz w:val="22"/>
          <w:szCs w:val="22"/>
        </w:rPr>
      </w:pPr>
    </w:p>
    <w:p w:rsidR="00955326" w:rsidRPr="00AF5D7C" w:rsidRDefault="00955326" w:rsidP="00AF5D7C">
      <w:pPr>
        <w:rPr>
          <w:rFonts w:ascii="Calibri" w:hAnsi="Calibri" w:cs="Calibri"/>
          <w:sz w:val="22"/>
          <w:szCs w:val="22"/>
        </w:rPr>
      </w:pPr>
    </w:p>
    <w:tbl>
      <w:tblPr>
        <w:tblStyle w:val="TableGrid"/>
        <w:tblW w:w="8916" w:type="dxa"/>
        <w:tblInd w:w="10" w:type="dxa"/>
        <w:tblLook w:val="04A0"/>
      </w:tblPr>
      <w:tblGrid>
        <w:gridCol w:w="3813"/>
        <w:gridCol w:w="5103"/>
      </w:tblGrid>
      <w:tr w:rsidR="00AF5D7C" w:rsidRPr="00AF5D7C" w:rsidTr="00EA3843">
        <w:tc>
          <w:tcPr>
            <w:tcW w:w="8916" w:type="dxa"/>
            <w:gridSpan w:val="2"/>
            <w:tcBorders>
              <w:bottom w:val="single" w:sz="4" w:space="0" w:color="000000"/>
            </w:tcBorders>
            <w:shd w:val="clear" w:color="auto" w:fill="auto"/>
            <w:tcMar>
              <w:left w:w="108" w:type="dxa"/>
            </w:tcMar>
          </w:tcPr>
          <w:p w:rsidR="00AF5D7C" w:rsidRPr="007B22C7" w:rsidRDefault="00AF5D7C" w:rsidP="00EA3843">
            <w:pPr>
              <w:rPr>
                <w:rFonts w:ascii="Calibri" w:hAnsi="Calibri" w:cs="Calibri"/>
                <w:b/>
              </w:rPr>
            </w:pPr>
            <w:r w:rsidRPr="007B22C7">
              <w:rPr>
                <w:rFonts w:ascii="Calibri" w:hAnsi="Calibri" w:cs="Calibri"/>
                <w:b/>
              </w:rPr>
              <w:t>Financial Records</w:t>
            </w:r>
          </w:p>
        </w:tc>
      </w:tr>
      <w:tr w:rsidR="00AF5D7C" w:rsidRPr="00AF5D7C" w:rsidTr="00EA3843">
        <w:tc>
          <w:tcPr>
            <w:tcW w:w="3813" w:type="dxa"/>
            <w:shd w:val="pct20" w:color="auto" w:fill="auto"/>
            <w:tcMar>
              <w:left w:w="108" w:type="dxa"/>
            </w:tcMar>
          </w:tcPr>
          <w:p w:rsidR="00AF5D7C" w:rsidRPr="007B22C7" w:rsidRDefault="00AF5D7C" w:rsidP="00EA3843">
            <w:pPr>
              <w:rPr>
                <w:rFonts w:ascii="Calibri" w:hAnsi="Calibri" w:cs="Calibri"/>
                <w:b/>
              </w:rPr>
            </w:pPr>
            <w:r w:rsidRPr="007B22C7">
              <w:rPr>
                <w:rFonts w:ascii="Calibri" w:hAnsi="Calibri" w:cs="Calibri"/>
                <w:b/>
              </w:rPr>
              <w:t>Personal Data Record Type</w:t>
            </w:r>
          </w:p>
        </w:tc>
        <w:tc>
          <w:tcPr>
            <w:tcW w:w="5103" w:type="dxa"/>
            <w:shd w:val="pct20" w:color="auto" w:fill="auto"/>
            <w:tcMar>
              <w:left w:w="108" w:type="dxa"/>
            </w:tcMar>
          </w:tcPr>
          <w:p w:rsidR="00AF5D7C" w:rsidRPr="007B22C7" w:rsidRDefault="00AF5D7C" w:rsidP="00EA3843">
            <w:pPr>
              <w:rPr>
                <w:rFonts w:ascii="Calibri" w:hAnsi="Calibri" w:cs="Calibri"/>
                <w:b/>
              </w:rPr>
            </w:pPr>
            <w:r w:rsidRPr="007B22C7">
              <w:rPr>
                <w:rFonts w:ascii="Calibri" w:hAnsi="Calibri" w:cs="Calibri"/>
                <w:b/>
              </w:rPr>
              <w:t>Retention Period &amp; Notes</w:t>
            </w:r>
          </w:p>
        </w:tc>
      </w:tr>
      <w:tr w:rsidR="00AF5D7C" w:rsidRPr="00AF5D7C" w:rsidTr="00EA3843">
        <w:tc>
          <w:tcPr>
            <w:tcW w:w="3813" w:type="dxa"/>
            <w:shd w:val="clear" w:color="auto" w:fill="auto"/>
            <w:tcMar>
              <w:left w:w="108" w:type="dxa"/>
            </w:tcMar>
          </w:tcPr>
          <w:p w:rsidR="00AF5D7C" w:rsidRPr="00AF5D7C" w:rsidRDefault="00AF5D7C" w:rsidP="00EA3843">
            <w:pPr>
              <w:rPr>
                <w:rFonts w:ascii="Calibri" w:hAnsi="Calibri" w:cs="Calibri"/>
              </w:rPr>
            </w:pPr>
            <w:r w:rsidRPr="00AF5D7C">
              <w:rPr>
                <w:rFonts w:ascii="Calibri" w:hAnsi="Calibri" w:cs="Calibri"/>
              </w:rPr>
              <w:t>Accounts</w:t>
            </w:r>
          </w:p>
        </w:tc>
        <w:tc>
          <w:tcPr>
            <w:tcW w:w="5103" w:type="dxa"/>
            <w:shd w:val="clear" w:color="auto" w:fill="auto"/>
            <w:tcMar>
              <w:left w:w="108" w:type="dxa"/>
            </w:tcMar>
          </w:tcPr>
          <w:p w:rsidR="00AF5D7C" w:rsidRPr="00AF5D7C" w:rsidRDefault="00BF22E2" w:rsidP="00EA3843">
            <w:pPr>
              <w:rPr>
                <w:rFonts w:ascii="Calibri" w:hAnsi="Calibri" w:cs="Calibri"/>
              </w:rPr>
            </w:pPr>
            <w:r>
              <w:rPr>
                <w:rFonts w:ascii="Calibri" w:hAnsi="Calibri" w:cs="Calibri"/>
              </w:rPr>
              <w:t>7 y</w:t>
            </w:r>
            <w:r w:rsidR="00AF5D7C" w:rsidRPr="00AF5D7C">
              <w:rPr>
                <w:rFonts w:ascii="Calibri" w:hAnsi="Calibri" w:cs="Calibri"/>
              </w:rPr>
              <w:t>ears</w:t>
            </w:r>
          </w:p>
        </w:tc>
      </w:tr>
    </w:tbl>
    <w:p w:rsidR="00AC6375" w:rsidRDefault="00AC6375" w:rsidP="00AC6375"/>
    <w:p w:rsidR="003D5A6D" w:rsidRDefault="003D5A6D" w:rsidP="003D5A6D">
      <w:pPr>
        <w:pStyle w:val="Heading1"/>
        <w:numPr>
          <w:ilvl w:val="0"/>
          <w:numId w:val="0"/>
        </w:numPr>
        <w:spacing w:after="0"/>
        <w:ind w:left="360" w:hanging="360"/>
        <w:jc w:val="both"/>
        <w:rPr>
          <w:rFonts w:cs="Calibri"/>
          <w:sz w:val="22"/>
          <w:szCs w:val="22"/>
        </w:rPr>
      </w:pPr>
      <w:bookmarkStart w:id="10" w:name="_Toc512956008"/>
    </w:p>
    <w:p w:rsidR="00F41722" w:rsidRDefault="00F41722" w:rsidP="00F41722"/>
    <w:p w:rsidR="00F41722" w:rsidRDefault="00F41722" w:rsidP="00F41722"/>
    <w:p w:rsidR="00F41722" w:rsidRPr="00F41722" w:rsidRDefault="00F41722" w:rsidP="00F41722"/>
    <w:p w:rsidR="0040012E" w:rsidRPr="003D5A6D" w:rsidRDefault="0040012E" w:rsidP="003D5A6D">
      <w:pPr>
        <w:pStyle w:val="Heading1"/>
        <w:numPr>
          <w:ilvl w:val="0"/>
          <w:numId w:val="0"/>
        </w:numPr>
        <w:spacing w:after="0"/>
        <w:ind w:left="360" w:hanging="360"/>
        <w:jc w:val="both"/>
        <w:rPr>
          <w:rFonts w:cs="Calibri"/>
          <w:szCs w:val="22"/>
        </w:rPr>
      </w:pPr>
      <w:r w:rsidRPr="003D5A6D">
        <w:rPr>
          <w:rFonts w:cs="Calibri"/>
          <w:szCs w:val="22"/>
        </w:rPr>
        <w:t>Appendix – Data Disposal Schedule</w:t>
      </w:r>
      <w:bookmarkEnd w:id="10"/>
    </w:p>
    <w:p w:rsidR="0040012E" w:rsidRDefault="0040012E" w:rsidP="0040012E"/>
    <w:tbl>
      <w:tblPr>
        <w:tblStyle w:val="TableGrid"/>
        <w:tblW w:w="10490" w:type="dxa"/>
        <w:jc w:val="center"/>
        <w:tblLook w:val="04A0"/>
      </w:tblPr>
      <w:tblGrid>
        <w:gridCol w:w="1637"/>
        <w:gridCol w:w="2508"/>
        <w:gridCol w:w="2082"/>
        <w:gridCol w:w="1285"/>
        <w:gridCol w:w="1285"/>
        <w:gridCol w:w="1693"/>
      </w:tblGrid>
      <w:tr w:rsidR="00BF5D6B" w:rsidRPr="0040012E" w:rsidTr="00BF5D6B">
        <w:trPr>
          <w:jc w:val="center"/>
        </w:trPr>
        <w:tc>
          <w:tcPr>
            <w:tcW w:w="1640" w:type="dxa"/>
          </w:tcPr>
          <w:p w:rsidR="00AC6375" w:rsidRPr="00AC6375" w:rsidRDefault="00AC6375" w:rsidP="0040012E">
            <w:pPr>
              <w:rPr>
                <w:rFonts w:asciiTheme="minorHAnsi" w:hAnsiTheme="minorHAnsi" w:cstheme="minorHAnsi"/>
                <w:b/>
              </w:rPr>
            </w:pPr>
            <w:r w:rsidRPr="00AC6375">
              <w:rPr>
                <w:rFonts w:asciiTheme="minorHAnsi" w:hAnsiTheme="minorHAnsi" w:cstheme="minorHAnsi"/>
                <w:b/>
              </w:rPr>
              <w:t>Name of Records</w:t>
            </w:r>
          </w:p>
        </w:tc>
        <w:tc>
          <w:tcPr>
            <w:tcW w:w="2512" w:type="dxa"/>
          </w:tcPr>
          <w:p w:rsidR="00AC6375" w:rsidRPr="00AC6375" w:rsidRDefault="00AC6375" w:rsidP="0040012E">
            <w:pPr>
              <w:rPr>
                <w:rFonts w:asciiTheme="minorHAnsi" w:hAnsiTheme="minorHAnsi" w:cstheme="minorHAnsi"/>
                <w:b/>
              </w:rPr>
            </w:pPr>
            <w:r w:rsidRPr="00AC6375">
              <w:rPr>
                <w:rFonts w:asciiTheme="minorHAnsi" w:hAnsiTheme="minorHAnsi" w:cstheme="minorHAnsi"/>
                <w:b/>
              </w:rPr>
              <w:t>Description</w:t>
            </w:r>
          </w:p>
        </w:tc>
        <w:tc>
          <w:tcPr>
            <w:tcW w:w="2085" w:type="dxa"/>
          </w:tcPr>
          <w:p w:rsidR="00AC6375" w:rsidRPr="00AC6375" w:rsidRDefault="00AC6375" w:rsidP="0040012E">
            <w:pPr>
              <w:rPr>
                <w:rFonts w:asciiTheme="minorHAnsi" w:hAnsiTheme="minorHAnsi" w:cstheme="minorHAnsi"/>
                <w:b/>
              </w:rPr>
            </w:pPr>
            <w:r w:rsidRPr="00AC6375">
              <w:rPr>
                <w:rFonts w:asciiTheme="minorHAnsi" w:hAnsiTheme="minorHAnsi" w:cstheme="minorHAnsi"/>
                <w:b/>
              </w:rPr>
              <w:t>Inclusive Dates</w:t>
            </w:r>
          </w:p>
        </w:tc>
        <w:tc>
          <w:tcPr>
            <w:tcW w:w="1273" w:type="dxa"/>
          </w:tcPr>
          <w:p w:rsidR="00AC6375" w:rsidRPr="00AC6375" w:rsidRDefault="00AC6375" w:rsidP="0040012E">
            <w:pPr>
              <w:rPr>
                <w:rFonts w:asciiTheme="minorHAnsi" w:hAnsiTheme="minorHAnsi" w:cstheme="minorHAnsi"/>
                <w:b/>
              </w:rPr>
            </w:pPr>
            <w:r w:rsidRPr="00AC6375">
              <w:rPr>
                <w:rFonts w:asciiTheme="minorHAnsi" w:hAnsiTheme="minorHAnsi" w:cstheme="minorHAnsi"/>
                <w:b/>
              </w:rPr>
              <w:t>Date of Destruction</w:t>
            </w:r>
          </w:p>
        </w:tc>
        <w:tc>
          <w:tcPr>
            <w:tcW w:w="1285" w:type="dxa"/>
          </w:tcPr>
          <w:p w:rsidR="00AC6375" w:rsidRPr="00AC6375" w:rsidRDefault="00AC6375" w:rsidP="0040012E">
            <w:pPr>
              <w:rPr>
                <w:rFonts w:asciiTheme="minorHAnsi" w:hAnsiTheme="minorHAnsi" w:cstheme="minorHAnsi"/>
                <w:b/>
              </w:rPr>
            </w:pPr>
            <w:r w:rsidRPr="00AC6375">
              <w:rPr>
                <w:rFonts w:asciiTheme="minorHAnsi" w:hAnsiTheme="minorHAnsi" w:cstheme="minorHAnsi"/>
                <w:b/>
              </w:rPr>
              <w:t>Method of Destruction</w:t>
            </w:r>
          </w:p>
        </w:tc>
        <w:tc>
          <w:tcPr>
            <w:tcW w:w="1695" w:type="dxa"/>
          </w:tcPr>
          <w:p w:rsidR="00AC6375" w:rsidRPr="00AC6375" w:rsidRDefault="00AC6375" w:rsidP="0040012E">
            <w:pPr>
              <w:rPr>
                <w:rFonts w:asciiTheme="minorHAnsi" w:hAnsiTheme="minorHAnsi" w:cstheme="minorHAnsi"/>
                <w:b/>
              </w:rPr>
            </w:pPr>
            <w:r w:rsidRPr="00AC6375">
              <w:rPr>
                <w:rFonts w:asciiTheme="minorHAnsi" w:hAnsiTheme="minorHAnsi" w:cstheme="minorHAnsi"/>
                <w:b/>
              </w:rPr>
              <w:t>Disposed of by</w:t>
            </w:r>
          </w:p>
        </w:tc>
      </w:tr>
      <w:tr w:rsidR="00BF5D6B" w:rsidRPr="0040012E" w:rsidTr="00BF5D6B">
        <w:trPr>
          <w:jc w:val="center"/>
        </w:trPr>
        <w:tc>
          <w:tcPr>
            <w:tcW w:w="1640" w:type="dxa"/>
          </w:tcPr>
          <w:p w:rsidR="00AC6375" w:rsidRPr="00AC6375" w:rsidRDefault="00560E55" w:rsidP="0040012E">
            <w:pPr>
              <w:rPr>
                <w:rFonts w:asciiTheme="minorHAnsi" w:hAnsiTheme="minorHAnsi" w:cstheme="minorHAnsi"/>
                <w:highlight w:val="yellow"/>
              </w:rPr>
            </w:pPr>
            <w:r>
              <w:rPr>
                <w:rFonts w:asciiTheme="minorHAnsi" w:hAnsiTheme="minorHAnsi" w:cstheme="minorHAnsi"/>
                <w:highlight w:val="yellow"/>
              </w:rPr>
              <w:t xml:space="preserve">Example: </w:t>
            </w:r>
            <w:r w:rsidR="00AC6375" w:rsidRPr="00AC6375">
              <w:rPr>
                <w:rFonts w:asciiTheme="minorHAnsi" w:hAnsiTheme="minorHAnsi" w:cstheme="minorHAnsi"/>
                <w:highlight w:val="yellow"/>
              </w:rPr>
              <w:t>child record forms</w:t>
            </w:r>
          </w:p>
        </w:tc>
        <w:tc>
          <w:tcPr>
            <w:tcW w:w="2512" w:type="dxa"/>
          </w:tcPr>
          <w:p w:rsidR="00AC6375" w:rsidRPr="00AC6375" w:rsidRDefault="00AC6375" w:rsidP="0040012E">
            <w:pPr>
              <w:rPr>
                <w:rFonts w:asciiTheme="minorHAnsi" w:hAnsiTheme="minorHAnsi" w:cstheme="minorHAnsi"/>
                <w:highlight w:val="yellow"/>
              </w:rPr>
            </w:pPr>
            <w:r w:rsidRPr="00AC6375">
              <w:rPr>
                <w:rFonts w:asciiTheme="minorHAnsi" w:hAnsiTheme="minorHAnsi" w:cstheme="minorHAnsi"/>
                <w:highlight w:val="yellow"/>
              </w:rPr>
              <w:t>Child record forms which include the following details {</w:t>
            </w:r>
            <w:r>
              <w:rPr>
                <w:rFonts w:asciiTheme="minorHAnsi" w:hAnsiTheme="minorHAnsi" w:cstheme="minorHAnsi"/>
                <w:highlight w:val="yellow"/>
              </w:rPr>
              <w:t>medical info, address info, DOB, parental info etc}</w:t>
            </w:r>
          </w:p>
        </w:tc>
        <w:tc>
          <w:tcPr>
            <w:tcW w:w="2085" w:type="dxa"/>
          </w:tcPr>
          <w:p w:rsidR="00AC6375" w:rsidRPr="00AC6375" w:rsidRDefault="00AC6375" w:rsidP="0040012E">
            <w:pPr>
              <w:rPr>
                <w:rFonts w:asciiTheme="minorHAnsi" w:hAnsiTheme="minorHAnsi" w:cstheme="minorHAnsi"/>
                <w:highlight w:val="yellow"/>
              </w:rPr>
            </w:pPr>
            <w:r>
              <w:rPr>
                <w:rFonts w:asciiTheme="minorHAnsi" w:hAnsiTheme="minorHAnsi" w:cstheme="minorHAnsi"/>
                <w:highlight w:val="yellow"/>
              </w:rPr>
              <w:t xml:space="preserve">Children attending the service from </w:t>
            </w:r>
            <w:r w:rsidRPr="00AC6375">
              <w:rPr>
                <w:rFonts w:asciiTheme="minorHAnsi" w:hAnsiTheme="minorHAnsi" w:cstheme="minorHAnsi"/>
                <w:highlight w:val="yellow"/>
              </w:rPr>
              <w:t>September 2012-June 2013</w:t>
            </w:r>
          </w:p>
        </w:tc>
        <w:tc>
          <w:tcPr>
            <w:tcW w:w="1273" w:type="dxa"/>
          </w:tcPr>
          <w:p w:rsidR="00AC6375" w:rsidRPr="00AC6375" w:rsidRDefault="00AC6375" w:rsidP="0040012E">
            <w:pPr>
              <w:rPr>
                <w:rFonts w:asciiTheme="minorHAnsi" w:hAnsiTheme="minorHAnsi" w:cstheme="minorHAnsi"/>
                <w:highlight w:val="yellow"/>
              </w:rPr>
            </w:pPr>
            <w:r w:rsidRPr="00AC6375">
              <w:rPr>
                <w:rFonts w:asciiTheme="minorHAnsi" w:hAnsiTheme="minorHAnsi" w:cstheme="minorHAnsi"/>
                <w:highlight w:val="yellow"/>
              </w:rPr>
              <w:t>01/05/2018</w:t>
            </w:r>
          </w:p>
        </w:tc>
        <w:tc>
          <w:tcPr>
            <w:tcW w:w="1285" w:type="dxa"/>
          </w:tcPr>
          <w:p w:rsidR="00AC6375" w:rsidRPr="00AC6375" w:rsidRDefault="00AC6375" w:rsidP="0040012E">
            <w:pPr>
              <w:rPr>
                <w:rFonts w:asciiTheme="minorHAnsi" w:hAnsiTheme="minorHAnsi" w:cstheme="minorHAnsi"/>
                <w:highlight w:val="yellow"/>
              </w:rPr>
            </w:pPr>
            <w:r w:rsidRPr="00AC6375">
              <w:rPr>
                <w:rFonts w:asciiTheme="minorHAnsi" w:hAnsiTheme="minorHAnsi" w:cstheme="minorHAnsi"/>
                <w:highlight w:val="yellow"/>
              </w:rPr>
              <w:t>Shredded</w:t>
            </w:r>
          </w:p>
        </w:tc>
        <w:tc>
          <w:tcPr>
            <w:tcW w:w="1695" w:type="dxa"/>
          </w:tcPr>
          <w:p w:rsidR="00AC6375" w:rsidRPr="00AC6375" w:rsidRDefault="00AC6375" w:rsidP="0040012E">
            <w:pPr>
              <w:rPr>
                <w:rFonts w:asciiTheme="minorHAnsi" w:hAnsiTheme="minorHAnsi" w:cstheme="minorHAnsi"/>
                <w:highlight w:val="yellow"/>
              </w:rPr>
            </w:pPr>
            <w:r w:rsidRPr="00AC6375">
              <w:rPr>
                <w:rFonts w:asciiTheme="minorHAnsi" w:hAnsiTheme="minorHAnsi" w:cstheme="minorHAnsi"/>
                <w:highlight w:val="yellow"/>
              </w:rPr>
              <w:t>Owner / Manager Name</w:t>
            </w:r>
          </w:p>
        </w:tc>
      </w:tr>
      <w:tr w:rsidR="00BF5D6B" w:rsidRPr="0040012E" w:rsidTr="00BF5D6B">
        <w:trPr>
          <w:jc w:val="center"/>
        </w:trPr>
        <w:tc>
          <w:tcPr>
            <w:tcW w:w="1640" w:type="dxa"/>
          </w:tcPr>
          <w:p w:rsidR="00AC6375" w:rsidRPr="0040012E" w:rsidRDefault="00AC6375" w:rsidP="0040012E">
            <w:pPr>
              <w:rPr>
                <w:rFonts w:asciiTheme="minorHAnsi" w:hAnsiTheme="minorHAnsi" w:cstheme="minorHAnsi"/>
              </w:rPr>
            </w:pPr>
          </w:p>
        </w:tc>
        <w:tc>
          <w:tcPr>
            <w:tcW w:w="2512" w:type="dxa"/>
          </w:tcPr>
          <w:p w:rsidR="00AC6375" w:rsidRPr="0040012E" w:rsidRDefault="00AC6375" w:rsidP="0040012E">
            <w:pPr>
              <w:rPr>
                <w:rFonts w:asciiTheme="minorHAnsi" w:hAnsiTheme="minorHAnsi" w:cstheme="minorHAnsi"/>
              </w:rPr>
            </w:pPr>
          </w:p>
        </w:tc>
        <w:tc>
          <w:tcPr>
            <w:tcW w:w="2085" w:type="dxa"/>
          </w:tcPr>
          <w:p w:rsidR="00AC6375" w:rsidRPr="0040012E" w:rsidRDefault="00AC6375" w:rsidP="0040012E">
            <w:pPr>
              <w:rPr>
                <w:rFonts w:asciiTheme="minorHAnsi" w:hAnsiTheme="minorHAnsi" w:cstheme="minorHAnsi"/>
              </w:rPr>
            </w:pPr>
          </w:p>
        </w:tc>
        <w:tc>
          <w:tcPr>
            <w:tcW w:w="1273" w:type="dxa"/>
          </w:tcPr>
          <w:p w:rsidR="00AC6375" w:rsidRPr="0040012E" w:rsidRDefault="00AC6375" w:rsidP="0040012E">
            <w:pPr>
              <w:rPr>
                <w:rFonts w:asciiTheme="minorHAnsi" w:hAnsiTheme="minorHAnsi" w:cstheme="minorHAnsi"/>
              </w:rPr>
            </w:pPr>
          </w:p>
        </w:tc>
        <w:tc>
          <w:tcPr>
            <w:tcW w:w="1285" w:type="dxa"/>
          </w:tcPr>
          <w:p w:rsidR="00AC6375" w:rsidRPr="0040012E" w:rsidRDefault="00AC6375" w:rsidP="0040012E">
            <w:pPr>
              <w:rPr>
                <w:rFonts w:asciiTheme="minorHAnsi" w:hAnsiTheme="minorHAnsi" w:cstheme="minorHAnsi"/>
              </w:rPr>
            </w:pPr>
          </w:p>
        </w:tc>
        <w:tc>
          <w:tcPr>
            <w:tcW w:w="1695" w:type="dxa"/>
          </w:tcPr>
          <w:p w:rsidR="00AC6375" w:rsidRPr="0040012E" w:rsidRDefault="00AC6375" w:rsidP="0040012E">
            <w:pPr>
              <w:rPr>
                <w:rFonts w:asciiTheme="minorHAnsi" w:hAnsiTheme="minorHAnsi" w:cstheme="minorHAnsi"/>
              </w:rPr>
            </w:pPr>
          </w:p>
        </w:tc>
      </w:tr>
      <w:tr w:rsidR="00BF5D6B" w:rsidRPr="0040012E" w:rsidTr="00BF5D6B">
        <w:trPr>
          <w:jc w:val="center"/>
        </w:trPr>
        <w:tc>
          <w:tcPr>
            <w:tcW w:w="1640" w:type="dxa"/>
          </w:tcPr>
          <w:p w:rsidR="00AC6375" w:rsidRPr="0040012E" w:rsidRDefault="00AC6375" w:rsidP="0040012E">
            <w:pPr>
              <w:rPr>
                <w:rFonts w:asciiTheme="minorHAnsi" w:hAnsiTheme="minorHAnsi" w:cstheme="minorHAnsi"/>
              </w:rPr>
            </w:pPr>
          </w:p>
        </w:tc>
        <w:tc>
          <w:tcPr>
            <w:tcW w:w="2512" w:type="dxa"/>
          </w:tcPr>
          <w:p w:rsidR="00AC6375" w:rsidRPr="0040012E" w:rsidRDefault="00AC6375" w:rsidP="0040012E">
            <w:pPr>
              <w:rPr>
                <w:rFonts w:asciiTheme="minorHAnsi" w:hAnsiTheme="minorHAnsi" w:cstheme="minorHAnsi"/>
              </w:rPr>
            </w:pPr>
          </w:p>
        </w:tc>
        <w:tc>
          <w:tcPr>
            <w:tcW w:w="2085" w:type="dxa"/>
          </w:tcPr>
          <w:p w:rsidR="00AC6375" w:rsidRPr="0040012E" w:rsidRDefault="00AC6375" w:rsidP="0040012E">
            <w:pPr>
              <w:rPr>
                <w:rFonts w:asciiTheme="minorHAnsi" w:hAnsiTheme="minorHAnsi" w:cstheme="minorHAnsi"/>
              </w:rPr>
            </w:pPr>
          </w:p>
        </w:tc>
        <w:tc>
          <w:tcPr>
            <w:tcW w:w="1273" w:type="dxa"/>
          </w:tcPr>
          <w:p w:rsidR="00AC6375" w:rsidRPr="0040012E" w:rsidRDefault="00AC6375" w:rsidP="0040012E">
            <w:pPr>
              <w:rPr>
                <w:rFonts w:asciiTheme="minorHAnsi" w:hAnsiTheme="minorHAnsi" w:cstheme="minorHAnsi"/>
              </w:rPr>
            </w:pPr>
          </w:p>
        </w:tc>
        <w:tc>
          <w:tcPr>
            <w:tcW w:w="1285" w:type="dxa"/>
          </w:tcPr>
          <w:p w:rsidR="00AC6375" w:rsidRPr="0040012E" w:rsidRDefault="00AC6375" w:rsidP="0040012E">
            <w:pPr>
              <w:rPr>
                <w:rFonts w:asciiTheme="minorHAnsi" w:hAnsiTheme="minorHAnsi" w:cstheme="minorHAnsi"/>
              </w:rPr>
            </w:pPr>
          </w:p>
        </w:tc>
        <w:tc>
          <w:tcPr>
            <w:tcW w:w="1695" w:type="dxa"/>
          </w:tcPr>
          <w:p w:rsidR="00AC6375" w:rsidRPr="0040012E" w:rsidRDefault="00AC6375" w:rsidP="0040012E">
            <w:pPr>
              <w:rPr>
                <w:rFonts w:asciiTheme="minorHAnsi" w:hAnsiTheme="minorHAnsi" w:cstheme="minorHAnsi"/>
              </w:rPr>
            </w:pPr>
          </w:p>
        </w:tc>
      </w:tr>
      <w:tr w:rsidR="00BF5D6B" w:rsidRPr="0040012E" w:rsidTr="00BF5D6B">
        <w:trPr>
          <w:jc w:val="center"/>
        </w:trPr>
        <w:tc>
          <w:tcPr>
            <w:tcW w:w="1640" w:type="dxa"/>
          </w:tcPr>
          <w:p w:rsidR="00AC6375" w:rsidRPr="0040012E" w:rsidRDefault="00AC6375" w:rsidP="0040012E">
            <w:pPr>
              <w:rPr>
                <w:rFonts w:asciiTheme="minorHAnsi" w:hAnsiTheme="minorHAnsi" w:cstheme="minorHAnsi"/>
              </w:rPr>
            </w:pPr>
          </w:p>
        </w:tc>
        <w:tc>
          <w:tcPr>
            <w:tcW w:w="2512" w:type="dxa"/>
          </w:tcPr>
          <w:p w:rsidR="00AC6375" w:rsidRPr="0040012E" w:rsidRDefault="00AC6375" w:rsidP="0040012E">
            <w:pPr>
              <w:rPr>
                <w:rFonts w:asciiTheme="minorHAnsi" w:hAnsiTheme="minorHAnsi" w:cstheme="minorHAnsi"/>
              </w:rPr>
            </w:pPr>
          </w:p>
        </w:tc>
        <w:tc>
          <w:tcPr>
            <w:tcW w:w="2085" w:type="dxa"/>
          </w:tcPr>
          <w:p w:rsidR="00AC6375" w:rsidRPr="0040012E" w:rsidRDefault="00AC6375" w:rsidP="0040012E">
            <w:pPr>
              <w:rPr>
                <w:rFonts w:asciiTheme="minorHAnsi" w:hAnsiTheme="minorHAnsi" w:cstheme="minorHAnsi"/>
              </w:rPr>
            </w:pPr>
          </w:p>
        </w:tc>
        <w:tc>
          <w:tcPr>
            <w:tcW w:w="1273" w:type="dxa"/>
          </w:tcPr>
          <w:p w:rsidR="00AC6375" w:rsidRPr="0040012E" w:rsidRDefault="00AC6375" w:rsidP="0040012E">
            <w:pPr>
              <w:rPr>
                <w:rFonts w:asciiTheme="minorHAnsi" w:hAnsiTheme="minorHAnsi" w:cstheme="minorHAnsi"/>
              </w:rPr>
            </w:pPr>
          </w:p>
        </w:tc>
        <w:tc>
          <w:tcPr>
            <w:tcW w:w="1285" w:type="dxa"/>
          </w:tcPr>
          <w:p w:rsidR="00AC6375" w:rsidRPr="0040012E" w:rsidRDefault="00AC6375" w:rsidP="0040012E">
            <w:pPr>
              <w:rPr>
                <w:rFonts w:asciiTheme="minorHAnsi" w:hAnsiTheme="minorHAnsi" w:cstheme="minorHAnsi"/>
              </w:rPr>
            </w:pPr>
          </w:p>
        </w:tc>
        <w:tc>
          <w:tcPr>
            <w:tcW w:w="1695" w:type="dxa"/>
          </w:tcPr>
          <w:p w:rsidR="00AC6375" w:rsidRPr="0040012E" w:rsidRDefault="00AC6375" w:rsidP="0040012E">
            <w:pPr>
              <w:rPr>
                <w:rFonts w:asciiTheme="minorHAnsi" w:hAnsiTheme="minorHAnsi" w:cstheme="minorHAnsi"/>
              </w:rPr>
            </w:pPr>
          </w:p>
        </w:tc>
      </w:tr>
      <w:tr w:rsidR="00BF5D6B" w:rsidRPr="0040012E" w:rsidTr="00BF5D6B">
        <w:trPr>
          <w:jc w:val="center"/>
        </w:trPr>
        <w:tc>
          <w:tcPr>
            <w:tcW w:w="1640" w:type="dxa"/>
          </w:tcPr>
          <w:p w:rsidR="00AC6375" w:rsidRPr="0040012E" w:rsidRDefault="00AC6375" w:rsidP="0040012E">
            <w:pPr>
              <w:rPr>
                <w:rFonts w:asciiTheme="minorHAnsi" w:hAnsiTheme="minorHAnsi" w:cstheme="minorHAnsi"/>
              </w:rPr>
            </w:pPr>
          </w:p>
        </w:tc>
        <w:tc>
          <w:tcPr>
            <w:tcW w:w="2512" w:type="dxa"/>
          </w:tcPr>
          <w:p w:rsidR="00AC6375" w:rsidRPr="0040012E" w:rsidRDefault="00AC6375" w:rsidP="0040012E">
            <w:pPr>
              <w:rPr>
                <w:rFonts w:asciiTheme="minorHAnsi" w:hAnsiTheme="minorHAnsi" w:cstheme="minorHAnsi"/>
              </w:rPr>
            </w:pPr>
          </w:p>
        </w:tc>
        <w:tc>
          <w:tcPr>
            <w:tcW w:w="2085" w:type="dxa"/>
          </w:tcPr>
          <w:p w:rsidR="00AC6375" w:rsidRPr="0040012E" w:rsidRDefault="00AC6375" w:rsidP="0040012E">
            <w:pPr>
              <w:rPr>
                <w:rFonts w:asciiTheme="minorHAnsi" w:hAnsiTheme="minorHAnsi" w:cstheme="minorHAnsi"/>
              </w:rPr>
            </w:pPr>
          </w:p>
        </w:tc>
        <w:tc>
          <w:tcPr>
            <w:tcW w:w="1273" w:type="dxa"/>
          </w:tcPr>
          <w:p w:rsidR="00AC6375" w:rsidRPr="0040012E" w:rsidRDefault="00AC6375" w:rsidP="0040012E">
            <w:pPr>
              <w:rPr>
                <w:rFonts w:asciiTheme="minorHAnsi" w:hAnsiTheme="minorHAnsi" w:cstheme="minorHAnsi"/>
              </w:rPr>
            </w:pPr>
          </w:p>
        </w:tc>
        <w:tc>
          <w:tcPr>
            <w:tcW w:w="1285" w:type="dxa"/>
          </w:tcPr>
          <w:p w:rsidR="00AC6375" w:rsidRPr="0040012E" w:rsidRDefault="00AC6375" w:rsidP="0040012E">
            <w:pPr>
              <w:rPr>
                <w:rFonts w:asciiTheme="minorHAnsi" w:hAnsiTheme="minorHAnsi" w:cstheme="minorHAnsi"/>
              </w:rPr>
            </w:pPr>
          </w:p>
        </w:tc>
        <w:tc>
          <w:tcPr>
            <w:tcW w:w="1695" w:type="dxa"/>
          </w:tcPr>
          <w:p w:rsidR="00AC6375" w:rsidRPr="0040012E" w:rsidRDefault="00AC6375" w:rsidP="0040012E">
            <w:pPr>
              <w:rPr>
                <w:rFonts w:asciiTheme="minorHAnsi" w:hAnsiTheme="minorHAnsi" w:cstheme="minorHAnsi"/>
              </w:rPr>
            </w:pPr>
          </w:p>
        </w:tc>
      </w:tr>
    </w:tbl>
    <w:p w:rsidR="0040012E" w:rsidRDefault="0040012E" w:rsidP="0040012E"/>
    <w:p w:rsidR="00AF5D7C" w:rsidRDefault="00AF5D7C" w:rsidP="0040012E"/>
    <w:p w:rsidR="00AF5D7C" w:rsidRDefault="00AF5D7C" w:rsidP="0040012E"/>
    <w:p w:rsidR="00AF5D7C" w:rsidRDefault="00AF5D7C" w:rsidP="0040012E"/>
    <w:p w:rsidR="00AF5D7C" w:rsidRDefault="00AF5D7C" w:rsidP="0040012E"/>
    <w:p w:rsidR="00AF5D7C" w:rsidRDefault="00AF5D7C" w:rsidP="0040012E"/>
    <w:p w:rsidR="00AF5D7C" w:rsidRDefault="00AF5D7C" w:rsidP="0040012E"/>
    <w:p w:rsidR="00AF5D7C" w:rsidRDefault="00AF5D7C" w:rsidP="0040012E"/>
    <w:p w:rsidR="00AF5D7C" w:rsidRDefault="00AF5D7C" w:rsidP="0040012E"/>
    <w:p w:rsidR="00AF5D7C" w:rsidRDefault="00AF5D7C" w:rsidP="0040012E"/>
    <w:p w:rsidR="00AF5D7C" w:rsidRDefault="00AF5D7C" w:rsidP="0040012E"/>
    <w:p w:rsidR="00BF22E2" w:rsidRDefault="00BF22E2" w:rsidP="0040012E"/>
    <w:p w:rsidR="00BF22E2" w:rsidRDefault="00BF22E2" w:rsidP="0040012E"/>
    <w:p w:rsidR="00BF22E2" w:rsidRDefault="00BF22E2" w:rsidP="0040012E"/>
    <w:p w:rsidR="00BF22E2" w:rsidRDefault="00BF22E2" w:rsidP="0040012E"/>
    <w:p w:rsidR="00BF22E2" w:rsidRDefault="00BF22E2" w:rsidP="0040012E"/>
    <w:p w:rsidR="00BF22E2" w:rsidRDefault="00BF22E2" w:rsidP="0040012E"/>
    <w:p w:rsidR="00BF22E2" w:rsidRDefault="00BF22E2" w:rsidP="0040012E"/>
    <w:p w:rsidR="00BF22E2" w:rsidRDefault="00BF22E2" w:rsidP="0040012E"/>
    <w:p w:rsidR="00BF22E2" w:rsidRDefault="00BF22E2" w:rsidP="0040012E"/>
    <w:p w:rsidR="00BF22E2" w:rsidRDefault="00BF22E2" w:rsidP="0040012E"/>
    <w:p w:rsidR="0040012E" w:rsidRPr="00CF3B75" w:rsidRDefault="0040012E" w:rsidP="00911296">
      <w:pPr>
        <w:rPr>
          <w:rFonts w:asciiTheme="minorHAnsi" w:hAnsiTheme="minorHAnsi"/>
          <w:sz w:val="18"/>
          <w:szCs w:val="18"/>
        </w:rPr>
      </w:pPr>
    </w:p>
    <w:sectPr w:rsidR="0040012E" w:rsidRPr="00CF3B75" w:rsidSect="00990ADB">
      <w:headerReference w:type="default" r:id="rId8"/>
      <w:footerReference w:type="default" r:id="rId9"/>
      <w:pgSz w:w="12240" w:h="15840"/>
      <w:pgMar w:top="433" w:right="1440" w:bottom="0" w:left="1440" w:header="426" w:footer="54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3761" w:rsidRDefault="00E93761" w:rsidP="003A66C6">
      <w:r>
        <w:separator/>
      </w:r>
    </w:p>
  </w:endnote>
  <w:endnote w:type="continuationSeparator" w:id="1">
    <w:p w:rsidR="00E93761" w:rsidRDefault="00E93761" w:rsidP="003A66C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33D" w:rsidRPr="00226D0B" w:rsidRDefault="00226D0B" w:rsidP="00BD433D">
    <w:pPr>
      <w:pStyle w:val="Footer"/>
      <w:jc w:val="center"/>
      <w:rPr>
        <w:sz w:val="20"/>
      </w:rPr>
    </w:pPr>
    <w:r w:rsidRPr="00226D0B">
      <w:rPr>
        <w:sz w:val="20"/>
      </w:rPr>
      <w:t>MN8231</w:t>
    </w:r>
  </w:p>
  <w:p w:rsidR="00955326" w:rsidRPr="00BD179D" w:rsidRDefault="00955326">
    <w:pPr>
      <w:pStyle w:val="Footer"/>
      <w:rPr>
        <w:rFonts w:asciiTheme="minorHAnsi" w:hAnsiTheme="minorHAnsi"/>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3761" w:rsidRDefault="00E93761" w:rsidP="003A66C6">
      <w:r>
        <w:separator/>
      </w:r>
    </w:p>
  </w:footnote>
  <w:footnote w:type="continuationSeparator" w:id="1">
    <w:p w:rsidR="00E93761" w:rsidRDefault="00E93761" w:rsidP="003A66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326" w:rsidRDefault="00955326" w:rsidP="00D001E3">
    <w:pPr>
      <w:pStyle w:val="Header"/>
      <w:ind w:left="-70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10B71"/>
    <w:multiLevelType w:val="hybridMultilevel"/>
    <w:tmpl w:val="FCDAEF8E"/>
    <w:lvl w:ilvl="0" w:tplc="28DA81C2">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31146EB"/>
    <w:multiLevelType w:val="multilevel"/>
    <w:tmpl w:val="B312342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03B43A4F"/>
    <w:multiLevelType w:val="multilevel"/>
    <w:tmpl w:val="35763E3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0C1B1C7E"/>
    <w:multiLevelType w:val="hybridMultilevel"/>
    <w:tmpl w:val="A4387D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1FBF1503"/>
    <w:multiLevelType w:val="hybridMultilevel"/>
    <w:tmpl w:val="A330D57C"/>
    <w:lvl w:ilvl="0" w:tplc="1809000F">
      <w:start w:val="1"/>
      <w:numFmt w:val="decimal"/>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231637CA"/>
    <w:multiLevelType w:val="hybridMultilevel"/>
    <w:tmpl w:val="02BE7B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34531316"/>
    <w:multiLevelType w:val="hybridMultilevel"/>
    <w:tmpl w:val="BFD87940"/>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7">
    <w:nsid w:val="3BA310C2"/>
    <w:multiLevelType w:val="multilevel"/>
    <w:tmpl w:val="183291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3C210E46"/>
    <w:multiLevelType w:val="hybridMultilevel"/>
    <w:tmpl w:val="8F8E9F86"/>
    <w:lvl w:ilvl="0" w:tplc="2CDC6FDA">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3E3E1AA1"/>
    <w:multiLevelType w:val="multilevel"/>
    <w:tmpl w:val="6EE0069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4655792B"/>
    <w:multiLevelType w:val="multilevel"/>
    <w:tmpl w:val="92A8A74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54D779AD"/>
    <w:multiLevelType w:val="multilevel"/>
    <w:tmpl w:val="651ECBDE"/>
    <w:lvl w:ilvl="0">
      <w:start w:val="1"/>
      <w:numFmt w:val="decimal"/>
      <w:pStyle w:val="Heading1"/>
      <w:lvlText w:val="%1."/>
      <w:lvlJc w:val="left"/>
      <w:pPr>
        <w:ind w:left="360" w:hanging="360"/>
      </w:pPr>
    </w:lvl>
    <w:lvl w:ilvl="1">
      <w:start w:val="1"/>
      <w:numFmt w:val="decimal"/>
      <w:pStyle w:val="Heading2"/>
      <w:lvlText w:val="%1.%2."/>
      <w:lvlJc w:val="left"/>
      <w:pPr>
        <w:ind w:left="360" w:hanging="360"/>
      </w:pPr>
    </w:lvl>
    <w:lvl w:ilvl="2">
      <w:start w:val="1"/>
      <w:numFmt w:val="decimal"/>
      <w:pStyle w:val="Heading3"/>
      <w:lvlText w:val="%1.%2.%3."/>
      <w:lvlJc w:val="left"/>
      <w:pPr>
        <w:ind w:left="720"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nsid w:val="5DE2781F"/>
    <w:multiLevelType w:val="multilevel"/>
    <w:tmpl w:val="30E08B3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5E077136"/>
    <w:multiLevelType w:val="multilevel"/>
    <w:tmpl w:val="DFF41B6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6B586955"/>
    <w:multiLevelType w:val="hybridMultilevel"/>
    <w:tmpl w:val="8F60D0CA"/>
    <w:lvl w:ilvl="0" w:tplc="E40E7EEC">
      <w:numFmt w:val="bullet"/>
      <w:lvlText w:val="-"/>
      <w:lvlJc w:val="left"/>
      <w:pPr>
        <w:ind w:left="720" w:hanging="360"/>
      </w:pPr>
      <w:rPr>
        <w:rFonts w:ascii="Calibri" w:eastAsia="Times New Roman" w:hAnsi="Calibri"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4"/>
  </w:num>
  <w:num w:numId="4">
    <w:abstractNumId w:val="5"/>
  </w:num>
  <w:num w:numId="5">
    <w:abstractNumId w:val="6"/>
  </w:num>
  <w:num w:numId="6">
    <w:abstractNumId w:val="0"/>
  </w:num>
  <w:num w:numId="7">
    <w:abstractNumId w:val="8"/>
  </w:num>
  <w:num w:numId="8">
    <w:abstractNumId w:val="7"/>
  </w:num>
  <w:num w:numId="9">
    <w:abstractNumId w:val="11"/>
  </w:num>
  <w:num w:numId="10">
    <w:abstractNumId w:val="13"/>
  </w:num>
  <w:num w:numId="11">
    <w:abstractNumId w:val="9"/>
  </w:num>
  <w:num w:numId="12">
    <w:abstractNumId w:val="12"/>
  </w:num>
  <w:num w:numId="13">
    <w:abstractNumId w:val="10"/>
  </w:num>
  <w:num w:numId="14">
    <w:abstractNumId w:val="1"/>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9218"/>
  </w:hdrShapeDefaults>
  <w:footnotePr>
    <w:footnote w:id="0"/>
    <w:footnote w:id="1"/>
  </w:footnotePr>
  <w:endnotePr>
    <w:endnote w:id="0"/>
    <w:endnote w:id="1"/>
  </w:endnotePr>
  <w:compat/>
  <w:rsids>
    <w:rsidRoot w:val="003A66C6"/>
    <w:rsid w:val="000059DF"/>
    <w:rsid w:val="00025317"/>
    <w:rsid w:val="00026522"/>
    <w:rsid w:val="00034F73"/>
    <w:rsid w:val="00035078"/>
    <w:rsid w:val="0004492A"/>
    <w:rsid w:val="00064429"/>
    <w:rsid w:val="000832EE"/>
    <w:rsid w:val="00094817"/>
    <w:rsid w:val="000950A2"/>
    <w:rsid w:val="000D5499"/>
    <w:rsid w:val="000D76AE"/>
    <w:rsid w:val="00111B05"/>
    <w:rsid w:val="001204D8"/>
    <w:rsid w:val="0012740A"/>
    <w:rsid w:val="001B15EC"/>
    <w:rsid w:val="00207542"/>
    <w:rsid w:val="00226D0B"/>
    <w:rsid w:val="0023317F"/>
    <w:rsid w:val="002402C9"/>
    <w:rsid w:val="00264B17"/>
    <w:rsid w:val="002B43FC"/>
    <w:rsid w:val="00315B67"/>
    <w:rsid w:val="00356688"/>
    <w:rsid w:val="003A5212"/>
    <w:rsid w:val="003A66C6"/>
    <w:rsid w:val="003D5A6D"/>
    <w:rsid w:val="003D7EFB"/>
    <w:rsid w:val="003F789C"/>
    <w:rsid w:val="0040012E"/>
    <w:rsid w:val="00421E33"/>
    <w:rsid w:val="00433295"/>
    <w:rsid w:val="00451D06"/>
    <w:rsid w:val="00474C55"/>
    <w:rsid w:val="00477828"/>
    <w:rsid w:val="00480F3C"/>
    <w:rsid w:val="004863C0"/>
    <w:rsid w:val="004A6668"/>
    <w:rsid w:val="004B62AE"/>
    <w:rsid w:val="004C5809"/>
    <w:rsid w:val="00505192"/>
    <w:rsid w:val="00533DE5"/>
    <w:rsid w:val="00560E55"/>
    <w:rsid w:val="0056760E"/>
    <w:rsid w:val="00576A3E"/>
    <w:rsid w:val="005C5465"/>
    <w:rsid w:val="005D0CFD"/>
    <w:rsid w:val="00610E74"/>
    <w:rsid w:val="0061369A"/>
    <w:rsid w:val="00623DD5"/>
    <w:rsid w:val="00650982"/>
    <w:rsid w:val="00667C2F"/>
    <w:rsid w:val="00690D60"/>
    <w:rsid w:val="006B6F6D"/>
    <w:rsid w:val="006F09FB"/>
    <w:rsid w:val="006F4D96"/>
    <w:rsid w:val="00736BB5"/>
    <w:rsid w:val="007A3A6D"/>
    <w:rsid w:val="007B22C7"/>
    <w:rsid w:val="007C65FA"/>
    <w:rsid w:val="007E5744"/>
    <w:rsid w:val="00802F87"/>
    <w:rsid w:val="008264D0"/>
    <w:rsid w:val="00864C7F"/>
    <w:rsid w:val="008867D0"/>
    <w:rsid w:val="008A6DD7"/>
    <w:rsid w:val="008F4729"/>
    <w:rsid w:val="00902CF8"/>
    <w:rsid w:val="00911296"/>
    <w:rsid w:val="0092347C"/>
    <w:rsid w:val="009268CF"/>
    <w:rsid w:val="00955326"/>
    <w:rsid w:val="009637B6"/>
    <w:rsid w:val="00990ADB"/>
    <w:rsid w:val="009A5C68"/>
    <w:rsid w:val="009E140A"/>
    <w:rsid w:val="009E4665"/>
    <w:rsid w:val="009F0187"/>
    <w:rsid w:val="00A14BA0"/>
    <w:rsid w:val="00A263F9"/>
    <w:rsid w:val="00A31119"/>
    <w:rsid w:val="00A41995"/>
    <w:rsid w:val="00A97312"/>
    <w:rsid w:val="00AC6375"/>
    <w:rsid w:val="00AD3415"/>
    <w:rsid w:val="00AF32B9"/>
    <w:rsid w:val="00AF40BE"/>
    <w:rsid w:val="00AF5D7C"/>
    <w:rsid w:val="00B27962"/>
    <w:rsid w:val="00B3674A"/>
    <w:rsid w:val="00B57267"/>
    <w:rsid w:val="00BC0DA3"/>
    <w:rsid w:val="00BC6536"/>
    <w:rsid w:val="00BD179D"/>
    <w:rsid w:val="00BD433D"/>
    <w:rsid w:val="00BE3847"/>
    <w:rsid w:val="00BF22E2"/>
    <w:rsid w:val="00BF5D6B"/>
    <w:rsid w:val="00C169F3"/>
    <w:rsid w:val="00C3086E"/>
    <w:rsid w:val="00C469CF"/>
    <w:rsid w:val="00CB63EA"/>
    <w:rsid w:val="00CF0A4D"/>
    <w:rsid w:val="00CF3B75"/>
    <w:rsid w:val="00D001E3"/>
    <w:rsid w:val="00D45BCD"/>
    <w:rsid w:val="00D643F7"/>
    <w:rsid w:val="00E57DBB"/>
    <w:rsid w:val="00E65822"/>
    <w:rsid w:val="00E8468A"/>
    <w:rsid w:val="00E93761"/>
    <w:rsid w:val="00EA17C4"/>
    <w:rsid w:val="00EA3843"/>
    <w:rsid w:val="00EC0898"/>
    <w:rsid w:val="00ED114B"/>
    <w:rsid w:val="00ED5697"/>
    <w:rsid w:val="00F012FA"/>
    <w:rsid w:val="00F01D70"/>
    <w:rsid w:val="00F368C9"/>
    <w:rsid w:val="00F41722"/>
    <w:rsid w:val="00FA22DD"/>
    <w:rsid w:val="00FA492D"/>
    <w:rsid w:val="00FC2B9B"/>
    <w:rsid w:val="00FD0D54"/>
    <w:rsid w:val="00FD6E77"/>
    <w:rsid w:val="00FF69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0A2"/>
    <w:pPr>
      <w:spacing w:after="0" w:line="240" w:lineRule="auto"/>
    </w:pPr>
    <w:rPr>
      <w:rFonts w:ascii="Arial" w:eastAsia="Times New Roman" w:hAnsi="Arial" w:cs="Arial"/>
      <w:sz w:val="24"/>
      <w:szCs w:val="24"/>
      <w:lang w:val="en-GB"/>
    </w:rPr>
  </w:style>
  <w:style w:type="paragraph" w:styleId="Heading1">
    <w:name w:val="heading 1"/>
    <w:basedOn w:val="Normal"/>
    <w:next w:val="Normal"/>
    <w:link w:val="Heading1Char"/>
    <w:uiPriority w:val="9"/>
    <w:qFormat/>
    <w:rsid w:val="00623DD5"/>
    <w:pPr>
      <w:numPr>
        <w:numId w:val="9"/>
      </w:numPr>
      <w:spacing w:after="200" w:line="276" w:lineRule="auto"/>
      <w:outlineLvl w:val="0"/>
    </w:pPr>
    <w:rPr>
      <w:rFonts w:ascii="Calibri" w:eastAsia="Calibri" w:hAnsi="Calibri" w:cs="Times New Roman"/>
      <w:b/>
      <w:sz w:val="28"/>
      <w:szCs w:val="28"/>
    </w:rPr>
  </w:style>
  <w:style w:type="paragraph" w:styleId="Heading2">
    <w:name w:val="heading 2"/>
    <w:basedOn w:val="Normal"/>
    <w:next w:val="Normal"/>
    <w:link w:val="Heading2Char"/>
    <w:uiPriority w:val="9"/>
    <w:unhideWhenUsed/>
    <w:qFormat/>
    <w:rsid w:val="00623DD5"/>
    <w:pPr>
      <w:numPr>
        <w:ilvl w:val="1"/>
        <w:numId w:val="9"/>
      </w:numPr>
      <w:spacing w:after="200" w:line="276" w:lineRule="auto"/>
      <w:outlineLvl w:val="1"/>
    </w:pPr>
    <w:rPr>
      <w:rFonts w:ascii="Calibri" w:eastAsia="Calibri" w:hAnsi="Calibri" w:cs="Times New Roman"/>
      <w:b/>
    </w:rPr>
  </w:style>
  <w:style w:type="paragraph" w:styleId="Heading3">
    <w:name w:val="heading 3"/>
    <w:basedOn w:val="Normal"/>
    <w:next w:val="Normal"/>
    <w:link w:val="Heading3Char"/>
    <w:uiPriority w:val="9"/>
    <w:unhideWhenUsed/>
    <w:qFormat/>
    <w:rsid w:val="00623DD5"/>
    <w:pPr>
      <w:numPr>
        <w:ilvl w:val="2"/>
        <w:numId w:val="9"/>
      </w:numPr>
      <w:spacing w:after="200" w:line="276" w:lineRule="auto"/>
      <w:outlineLvl w:val="2"/>
    </w:pPr>
    <w:rPr>
      <w:rFonts w:ascii="Calibri" w:eastAsia="Calibri" w:hAnsi="Calibri" w:cs="Times New Roman"/>
      <w:b/>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66C6"/>
    <w:pPr>
      <w:tabs>
        <w:tab w:val="center" w:pos="4680"/>
        <w:tab w:val="right" w:pos="9360"/>
      </w:tabs>
    </w:pPr>
  </w:style>
  <w:style w:type="character" w:customStyle="1" w:styleId="HeaderChar">
    <w:name w:val="Header Char"/>
    <w:basedOn w:val="DefaultParagraphFont"/>
    <w:link w:val="Header"/>
    <w:uiPriority w:val="99"/>
    <w:rsid w:val="003A66C6"/>
  </w:style>
  <w:style w:type="paragraph" w:styleId="Footer">
    <w:name w:val="footer"/>
    <w:basedOn w:val="Normal"/>
    <w:link w:val="FooterChar"/>
    <w:uiPriority w:val="99"/>
    <w:unhideWhenUsed/>
    <w:rsid w:val="003A66C6"/>
    <w:pPr>
      <w:tabs>
        <w:tab w:val="center" w:pos="4680"/>
        <w:tab w:val="right" w:pos="9360"/>
      </w:tabs>
    </w:pPr>
  </w:style>
  <w:style w:type="character" w:customStyle="1" w:styleId="FooterChar">
    <w:name w:val="Footer Char"/>
    <w:basedOn w:val="DefaultParagraphFont"/>
    <w:link w:val="Footer"/>
    <w:uiPriority w:val="99"/>
    <w:rsid w:val="003A66C6"/>
  </w:style>
  <w:style w:type="paragraph" w:styleId="ListParagraph">
    <w:name w:val="List Paragraph"/>
    <w:basedOn w:val="Normal"/>
    <w:uiPriority w:val="34"/>
    <w:qFormat/>
    <w:rsid w:val="000950A2"/>
    <w:pPr>
      <w:ind w:left="720"/>
      <w:contextualSpacing/>
    </w:pPr>
  </w:style>
  <w:style w:type="character" w:styleId="Hyperlink">
    <w:name w:val="Hyperlink"/>
    <w:basedOn w:val="DefaultParagraphFont"/>
    <w:uiPriority w:val="99"/>
    <w:unhideWhenUsed/>
    <w:rsid w:val="008264D0"/>
    <w:rPr>
      <w:color w:val="0563C1" w:themeColor="hyperlink"/>
      <w:u w:val="single"/>
    </w:rPr>
  </w:style>
  <w:style w:type="paragraph" w:styleId="TOC1">
    <w:name w:val="toc 1"/>
    <w:basedOn w:val="Normal"/>
    <w:next w:val="Normal"/>
    <w:autoRedefine/>
    <w:uiPriority w:val="39"/>
    <w:unhideWhenUsed/>
    <w:rsid w:val="00623DD5"/>
    <w:pPr>
      <w:spacing w:before="120" w:after="120" w:line="276" w:lineRule="auto"/>
    </w:pPr>
    <w:rPr>
      <w:rFonts w:ascii="Calibri" w:eastAsia="Calibri" w:hAnsi="Calibri" w:cs="Times New Roman"/>
      <w:b/>
      <w:bCs/>
      <w:caps/>
      <w:sz w:val="20"/>
      <w:szCs w:val="20"/>
    </w:rPr>
  </w:style>
  <w:style w:type="paragraph" w:styleId="TOC2">
    <w:name w:val="toc 2"/>
    <w:basedOn w:val="Normal"/>
    <w:next w:val="Normal"/>
    <w:autoRedefine/>
    <w:uiPriority w:val="39"/>
    <w:unhideWhenUsed/>
    <w:rsid w:val="00623DD5"/>
    <w:pPr>
      <w:spacing w:line="276" w:lineRule="auto"/>
      <w:ind w:left="220"/>
    </w:pPr>
    <w:rPr>
      <w:rFonts w:ascii="Calibri" w:eastAsia="Calibri" w:hAnsi="Calibri" w:cs="Times New Roman"/>
      <w:smallCaps/>
      <w:sz w:val="20"/>
      <w:szCs w:val="20"/>
    </w:rPr>
  </w:style>
  <w:style w:type="character" w:customStyle="1" w:styleId="Heading1Char">
    <w:name w:val="Heading 1 Char"/>
    <w:basedOn w:val="DefaultParagraphFont"/>
    <w:link w:val="Heading1"/>
    <w:uiPriority w:val="9"/>
    <w:qFormat/>
    <w:rsid w:val="00623DD5"/>
    <w:rPr>
      <w:rFonts w:ascii="Calibri" w:eastAsia="Calibri" w:hAnsi="Calibri" w:cs="Times New Roman"/>
      <w:b/>
      <w:sz w:val="28"/>
      <w:szCs w:val="28"/>
      <w:lang w:val="en-GB"/>
    </w:rPr>
  </w:style>
  <w:style w:type="character" w:customStyle="1" w:styleId="Heading2Char">
    <w:name w:val="Heading 2 Char"/>
    <w:basedOn w:val="DefaultParagraphFont"/>
    <w:link w:val="Heading2"/>
    <w:uiPriority w:val="9"/>
    <w:qFormat/>
    <w:rsid w:val="00623DD5"/>
    <w:rPr>
      <w:rFonts w:ascii="Calibri" w:eastAsia="Calibri" w:hAnsi="Calibri" w:cs="Times New Roman"/>
      <w:b/>
      <w:sz w:val="24"/>
      <w:szCs w:val="24"/>
      <w:lang w:val="en-GB"/>
    </w:rPr>
  </w:style>
  <w:style w:type="character" w:customStyle="1" w:styleId="Heading3Char">
    <w:name w:val="Heading 3 Char"/>
    <w:basedOn w:val="DefaultParagraphFont"/>
    <w:link w:val="Heading3"/>
    <w:uiPriority w:val="9"/>
    <w:rsid w:val="00623DD5"/>
    <w:rPr>
      <w:rFonts w:ascii="Calibri" w:eastAsia="Calibri" w:hAnsi="Calibri" w:cs="Times New Roman"/>
      <w:b/>
      <w:i/>
      <w:lang w:val="en-GB"/>
    </w:rPr>
  </w:style>
  <w:style w:type="character" w:styleId="CommentReference">
    <w:name w:val="annotation reference"/>
    <w:uiPriority w:val="99"/>
    <w:semiHidden/>
    <w:unhideWhenUsed/>
    <w:qFormat/>
    <w:rsid w:val="00623DD5"/>
    <w:rPr>
      <w:sz w:val="16"/>
      <w:szCs w:val="16"/>
      <w:lang w:val="en-GB"/>
    </w:rPr>
  </w:style>
  <w:style w:type="character" w:customStyle="1" w:styleId="CommentTextChar">
    <w:name w:val="Comment Text Char"/>
    <w:link w:val="CommentText"/>
    <w:uiPriority w:val="99"/>
    <w:qFormat/>
    <w:rsid w:val="00623DD5"/>
    <w:rPr>
      <w:lang w:val="en-GB"/>
    </w:rPr>
  </w:style>
  <w:style w:type="paragraph" w:styleId="CommentText">
    <w:name w:val="annotation text"/>
    <w:basedOn w:val="Normal"/>
    <w:link w:val="CommentTextChar"/>
    <w:uiPriority w:val="99"/>
    <w:unhideWhenUsed/>
    <w:qFormat/>
    <w:rsid w:val="00623DD5"/>
    <w:pPr>
      <w:spacing w:after="200" w:line="276" w:lineRule="auto"/>
    </w:pPr>
    <w:rPr>
      <w:rFonts w:asciiTheme="minorHAnsi" w:eastAsiaTheme="minorHAnsi" w:hAnsiTheme="minorHAnsi" w:cstheme="minorBidi"/>
      <w:sz w:val="22"/>
      <w:szCs w:val="22"/>
    </w:rPr>
  </w:style>
  <w:style w:type="character" w:customStyle="1" w:styleId="CommentTextChar1">
    <w:name w:val="Comment Text Char1"/>
    <w:basedOn w:val="DefaultParagraphFont"/>
    <w:uiPriority w:val="99"/>
    <w:semiHidden/>
    <w:rsid w:val="00623DD5"/>
    <w:rPr>
      <w:rFonts w:ascii="Arial" w:eastAsia="Times New Roman" w:hAnsi="Arial" w:cs="Arial"/>
      <w:sz w:val="20"/>
      <w:szCs w:val="20"/>
      <w:lang w:val="en-GB"/>
    </w:rPr>
  </w:style>
  <w:style w:type="paragraph" w:styleId="BalloonText">
    <w:name w:val="Balloon Text"/>
    <w:basedOn w:val="Normal"/>
    <w:link w:val="BalloonTextChar"/>
    <w:uiPriority w:val="99"/>
    <w:semiHidden/>
    <w:unhideWhenUsed/>
    <w:rsid w:val="00623D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3DD5"/>
    <w:rPr>
      <w:rFonts w:ascii="Segoe UI" w:eastAsia="Times New Roman" w:hAnsi="Segoe UI" w:cs="Segoe UI"/>
      <w:sz w:val="18"/>
      <w:szCs w:val="18"/>
      <w:lang w:val="en-GB"/>
    </w:rPr>
  </w:style>
  <w:style w:type="paragraph" w:styleId="CommentSubject">
    <w:name w:val="annotation subject"/>
    <w:basedOn w:val="CommentText"/>
    <w:next w:val="CommentText"/>
    <w:link w:val="CommentSubjectChar"/>
    <w:uiPriority w:val="99"/>
    <w:semiHidden/>
    <w:unhideWhenUsed/>
    <w:rsid w:val="00FA492D"/>
    <w:pPr>
      <w:spacing w:after="0" w:line="240" w:lineRule="auto"/>
    </w:pPr>
    <w:rPr>
      <w:rFonts w:ascii="Arial" w:eastAsia="Times New Roman" w:hAnsi="Arial" w:cs="Arial"/>
      <w:b/>
      <w:bCs/>
      <w:sz w:val="20"/>
      <w:szCs w:val="20"/>
    </w:rPr>
  </w:style>
  <w:style w:type="character" w:customStyle="1" w:styleId="CommentSubjectChar">
    <w:name w:val="Comment Subject Char"/>
    <w:basedOn w:val="CommentTextChar"/>
    <w:link w:val="CommentSubject"/>
    <w:uiPriority w:val="99"/>
    <w:semiHidden/>
    <w:rsid w:val="00FA492D"/>
    <w:rPr>
      <w:rFonts w:ascii="Arial" w:eastAsia="Times New Roman" w:hAnsi="Arial" w:cs="Arial"/>
      <w:b/>
      <w:bCs/>
      <w:sz w:val="20"/>
      <w:szCs w:val="20"/>
      <w:lang w:val="en-GB"/>
    </w:rPr>
  </w:style>
  <w:style w:type="table" w:styleId="TableGrid">
    <w:name w:val="Table Grid"/>
    <w:basedOn w:val="TableNormal"/>
    <w:uiPriority w:val="59"/>
    <w:rsid w:val="002331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11800838">
      <w:bodyDiv w:val="1"/>
      <w:marLeft w:val="0"/>
      <w:marRight w:val="0"/>
      <w:marTop w:val="0"/>
      <w:marBottom w:val="0"/>
      <w:divBdr>
        <w:top w:val="none" w:sz="0" w:space="0" w:color="auto"/>
        <w:left w:val="none" w:sz="0" w:space="0" w:color="auto"/>
        <w:bottom w:val="none" w:sz="0" w:space="0" w:color="auto"/>
        <w:right w:val="none" w:sz="0" w:space="0" w:color="auto"/>
      </w:divBdr>
    </w:div>
    <w:div w:id="954482672">
      <w:bodyDiv w:val="1"/>
      <w:marLeft w:val="0"/>
      <w:marRight w:val="0"/>
      <w:marTop w:val="0"/>
      <w:marBottom w:val="0"/>
      <w:divBdr>
        <w:top w:val="none" w:sz="0" w:space="0" w:color="auto"/>
        <w:left w:val="none" w:sz="0" w:space="0" w:color="auto"/>
        <w:bottom w:val="none" w:sz="0" w:space="0" w:color="auto"/>
        <w:right w:val="none" w:sz="0" w:space="0" w:color="auto"/>
      </w:divBdr>
      <w:divsChild>
        <w:div w:id="1414668991">
          <w:marLeft w:val="0"/>
          <w:marRight w:val="0"/>
          <w:marTop w:val="0"/>
          <w:marBottom w:val="0"/>
          <w:divBdr>
            <w:top w:val="none" w:sz="0" w:space="0" w:color="auto"/>
            <w:left w:val="none" w:sz="0" w:space="0" w:color="auto"/>
            <w:bottom w:val="none" w:sz="0" w:space="0" w:color="auto"/>
            <w:right w:val="none" w:sz="0" w:space="0" w:color="auto"/>
          </w:divBdr>
        </w:div>
        <w:div w:id="316691530">
          <w:marLeft w:val="0"/>
          <w:marRight w:val="0"/>
          <w:marTop w:val="0"/>
          <w:marBottom w:val="0"/>
          <w:divBdr>
            <w:top w:val="none" w:sz="0" w:space="0" w:color="auto"/>
            <w:left w:val="none" w:sz="0" w:space="0" w:color="auto"/>
            <w:bottom w:val="none" w:sz="0" w:space="0" w:color="auto"/>
            <w:right w:val="none" w:sz="0" w:space="0" w:color="auto"/>
          </w:divBdr>
        </w:div>
        <w:div w:id="1253859505">
          <w:marLeft w:val="0"/>
          <w:marRight w:val="0"/>
          <w:marTop w:val="0"/>
          <w:marBottom w:val="0"/>
          <w:divBdr>
            <w:top w:val="none" w:sz="0" w:space="0" w:color="auto"/>
            <w:left w:val="none" w:sz="0" w:space="0" w:color="auto"/>
            <w:bottom w:val="none" w:sz="0" w:space="0" w:color="auto"/>
            <w:right w:val="none" w:sz="0" w:space="0" w:color="auto"/>
          </w:divBdr>
        </w:div>
        <w:div w:id="2056081935">
          <w:marLeft w:val="0"/>
          <w:marRight w:val="0"/>
          <w:marTop w:val="0"/>
          <w:marBottom w:val="0"/>
          <w:divBdr>
            <w:top w:val="none" w:sz="0" w:space="0" w:color="auto"/>
            <w:left w:val="none" w:sz="0" w:space="0" w:color="auto"/>
            <w:bottom w:val="none" w:sz="0" w:space="0" w:color="auto"/>
            <w:right w:val="none" w:sz="0" w:space="0" w:color="auto"/>
          </w:divBdr>
        </w:div>
        <w:div w:id="5454152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48CA4D-DC88-423B-A73C-B450736A8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1838</Words>
  <Characters>10480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Kylie Johnson</dc:creator>
  <cp:lastModifiedBy>Denise McGrath</cp:lastModifiedBy>
  <cp:revision>2</cp:revision>
  <cp:lastPrinted>2018-05-01T08:40:00Z</cp:lastPrinted>
  <dcterms:created xsi:type="dcterms:W3CDTF">2018-10-17T07:54:00Z</dcterms:created>
  <dcterms:modified xsi:type="dcterms:W3CDTF">2018-10-17T07:54:00Z</dcterms:modified>
</cp:coreProperties>
</file>